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الصدقة قبل الردّ-كتاب الزكاة-صحيح البخاري — رقم الحديث: 1414 — الرقم الفرعي: 99 — الرقم الأصلي: 1414</w:t>
        <w:br/>
      </w:r>
      <w:r>
        <w:rPr>
          <w:rtl w:val="1"/>
        </w:rPr>
        <w:t xml:space="preserve"> حدثنا محمد بن العلاء حدثنا أبو أسامة عن بريد عن أبي بردة عن أبي موسى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«لَيأتيَنَّ على النّاس زمانٌ يَطُوفُ الرَّجلُ فيه بالصَّدَقةِ منَ الذَّهَبِ، ثمَّ لا يَجِدُ أحداً يَأْخُذُها منه،  </w:t>
      </w:r>
      <w:r>
        <w:rPr>
          <w:color w:val="FF0000"/>
          <w:rtl w:val="1"/>
        </w:rPr>
        <w:t xml:space="preserve">ويُرَى الرَّجلُ الواحدُ يَتْبَعُه أربَعونَ امرأةً يَلُذْنَ به من قِلّةِ الرِّجال وكَثْرةِ النِّساءِ». 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المبحث السابع: كثرة النساء وقلة الرجال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