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مَن أكل ثم خرج يريد سفراً-أبواب الصوم-سنن الترمذي — رقم الحديث: 799 — الرقم الفرعي: 99 — الرقم الأصلي: 799</w:t>
        <w:br/>
      </w:r>
      <w:r>
        <w:rPr>
          <w:rtl w:val="1"/>
        </w:rPr>
        <w:t xml:space="preserve"> حدثنا قتيبة حدثنا عبد الله بن جعفر عن زيد بن أسلم عن محمد بن المنكدر عن محمد بن كعب</w:t>
        <w:br/>
      </w:r>
      <w:r>
        <w:rPr>
          <w:color w:val="FF0000"/>
          <w:rtl w:val="1"/>
        </w:rPr>
        <w:t xml:space="preserve">أَنَّه قال: أَتَيتُ أَنَسَ بنَ مَالِك في رَمَضَان وهو يُرِيدُ سَفَرًا،  </w:t>
      </w:r>
      <w:r>
        <w:rPr>
          <w:color w:val="FF0000"/>
          <w:rtl w:val="1"/>
        </w:rPr>
        <w:t xml:space="preserve">وقد رُحِلَت له رَاحِلَتُه، ولَبِسَ ثِيابَ السَّفَر،  </w:t>
      </w:r>
      <w:r>
        <w:rPr>
          <w:color w:val="FF0000"/>
          <w:rtl w:val="1"/>
        </w:rPr>
        <w:t xml:space="preserve">فدَعَا بطَعَامٍ فأَكَل، فقُلتُ لَه: سُنّة؟ قال: سُنّة. ثُمّ رَكِبَ.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