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كيف الحشر-كتاب الرقاق-صحيح البخاري — رقم الحديث: 6525 — الرقم الفرعي: 99 — الرقم الأصلي: 6525</w:t>
        <w:br/>
      </w:r>
      <w:r>
        <w:rPr>
          <w:rtl w:val="1"/>
        </w:rPr>
        <w:t xml:space="preserve"> حدثنا قتيبة بن سعيد حدثنا سفيان عن عمرو عن سعيد بن جبير عن ابن عباس رضي الله عنهما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سَمعتُ رَسولَ الله ﷺ يَخْطُبُ على المِنْبر،  </w:t>
      </w:r>
      <w:r>
        <w:rPr>
          <w:color w:val="000000"/>
          <w:rtl w:val="1"/>
        </w:rPr>
        <w:t xml:space="preserve">يقولُ:  </w:t>
      </w:r>
      <w:r>
        <w:rPr>
          <w:color w:val="000000"/>
          <w:rtl w:val="1"/>
        </w:rPr>
        <w:t xml:space="preserve">«إنَّكم مُلاقُو اللهِ حُفاةً عُراةً غُرْلًا».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الخطبة على المنبر - خطبة الجمعة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