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القصاص يوم القيامة-كتاب الرقاق-صحيح البخاري — رقم الحديث: 6533 — الرقم الفرعي: 99 — الرقم الأصلي: 6533</w:t>
        <w:br/>
      </w:r>
      <w:r>
        <w:rPr>
          <w:rtl w:val="1"/>
        </w:rPr>
        <w:t xml:space="preserve"> حدثنا عمر بن حفص حدثنا أبي حدثنا الأعمش حدثني شَقيق سمعت عبد الله رضي الله عنه</w:t>
        <w:br/>
      </w:r>
      <w:r>
        <w:rPr>
          <w:color w:val="000000"/>
          <w:rtl w:val="1"/>
        </w:rPr>
        <w:t xml:space="preserve">قال النبيُّ ﷺ:  </w:t>
      </w:r>
      <w:r>
        <w:rPr>
          <w:color w:val="FF0000"/>
          <w:rtl w:val="1"/>
        </w:rPr>
        <w:t xml:space="preserve">«أوَّلُ ما يُقْضَى بينَ النّاسِ بالدِّماءِ».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المعاصي المتعلقة بحق الله تعالى - تقسيم المعاصي  بحسب تعلقها بالحق</w:t>
      </w:r>
    </w:p>
    <w:p>
      <w:pPr>
        <w:bidi w:val="1"/>
        <w:jc w:val="start"/>
      </w:pPr>
      <w:r>
        <w:rPr>
          <w:rtl w:val="1"/>
        </w:rPr>
        <w:t>الشرح: الدلالة: قيمة حرمة دَمِ الإنسان وعِرضِه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أول ما يقضى بين الناس في الدماء - حادي عشر: الميزان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