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التنفس في الإناء-كتاب الأشربة-سنن ابن ماجة — رقم الحديث: 3427 — الرقم الفرعي: 99 — الرقم الأصلي: 3427</w:t>
        <w:br/>
      </w:r>
      <w:r>
        <w:rPr>
          <w:rtl w:val="1"/>
        </w:rPr>
        <w:t xml:space="preserve"> حدثنا أبو بكر بن أبي شيبة ثنا داود بن عبد الله عن عبد العزيز بن محمد عن الحارث بن أبي ذُباب عن عمّه عن أَبي هُريرةَ،  قال: قالَ رسولُ الله ﷺ: </w:t>
        <w:br/>
      </w:r>
      <w:r>
        <w:rPr>
          <w:color w:val="FF0000"/>
          <w:rtl w:val="1"/>
        </w:rPr>
        <w:t xml:space="preserve">«إذا شَرِبَ أَحدُكم فلا يَتنَفَّس في الإناء،  </w:t>
      </w:r>
      <w:r>
        <w:rPr>
          <w:color w:val="FF0000"/>
          <w:rtl w:val="1"/>
        </w:rPr>
        <w:t xml:space="preserve">فإذا أَرادَ أَن يعودَ فلْيُنَحِّ الإناء، ثم لْيَعُدْ إن كان يُريد».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آداب الشرب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الشرب على ثلاث دفعات وعدم التنفس في الإناء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التنفس في الآنية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