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للميت-أول كتاب الجنائز-سنن أبي داود — رقم الحديث: 3200 — الرقم الفرعي: 99 — الرقم الأصلي: 3200</w:t>
        <w:br/>
      </w:r>
      <w:r>
        <w:rPr>
          <w:rtl w:val="1"/>
        </w:rPr>
        <w:t xml:space="preserve"> حدثنا أبو معمر عبد الله بن عمرو ثنا عبد الوارث ثنا أبو الجلاس عقبة بن سيار حدثني عليّ بن شماخ</w:t>
        <w:br/>
      </w:r>
      <w:r>
        <w:rPr>
          <w:color w:val="000000"/>
          <w:rtl w:val="1"/>
        </w:rPr>
        <w:t xml:space="preserve">قال: شهدتُ مروانَ سأل أبا هريرةَ: كيف سمعتَ رسولَ الله ﷺ يصلي على الجنازهَ؟  </w:t>
      </w:r>
      <w:r>
        <w:rPr>
          <w:color w:val="000000"/>
          <w:rtl w:val="1"/>
        </w:rPr>
        <w:t xml:space="preserve">قال: أمع الذي قلتُ؟ قال: نعم، قال: كلامٌ كان بينهما قبل ذلك،  </w:t>
      </w:r>
      <w:r>
        <w:rPr>
          <w:color w:val="FF0000"/>
          <w:rtl w:val="1"/>
        </w:rPr>
        <w:t xml:space="preserve">قال أبو هريرةَ: «اللهم أنتَ ربُّها، وأنت خلقتَها، وأنت هديتَها للإسلام، وأنت قبضتَ رُوحَها، وأنت أعلمُ بسرِّها وعلانيتِها، جئنا شُفَعَاءَ فاغفرْ له». </w:t>
      </w:r>
      <w:r>
        <w:rPr>
          <w:color w:val="000000"/>
          <w:rtl w:val="1"/>
        </w:rPr>
        <w:t xml:space="preserve">قال أبو داود: أخطأ شعبةُ في اسمِ علي بن شمَّاخ، قال: عثمان بن شمّاس. </w:t>
      </w:r>
      <w:r>
        <w:rPr>
          <w:color w:val="000000"/>
          <w:rtl w:val="1"/>
        </w:rPr>
        <w:t xml:space="preserve">قال أبو داود: سمعتُ أحمدَ بن إبراهيمَ المَوصلي يحدّث أحمدَ ابن حنبلٍ، قال: ما أعلم أني جلستُ من حمادِ بن زيدٍ مجلساً إلا نَهى فيه عن عبدِ الوارث وجعفرِ بن سليمان.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أذكار صلاة الجنازة وأدعيتها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