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لبس الحرير وافتراشه للرجال-كتاب اللباس-صحيح البخاري — رقم الحديث: 5828 — الرقم الفرعي: 99 — الرقم الأصلي: 5828</w:t>
        <w:br/>
      </w:r>
      <w:r>
        <w:rPr>
          <w:rtl w:val="1"/>
        </w:rPr>
        <w:t xml:space="preserve"> حدثنا آدم حدثنا شعبة حدثنا قتادة قال:سمعت أبا عثمان النّهديّ</w:t>
        <w:br/>
      </w:r>
      <w:r>
        <w:rPr>
          <w:color w:val="FF0000"/>
          <w:rtl w:val="1"/>
        </w:rPr>
        <w:t xml:space="preserve">أَتانا كتابُ عمرَ ونحنُ مع عُتْبةَ بنِ فَرْقَدٍ بأذرَبِيجانَ:  </w:t>
      </w:r>
      <w:r>
        <w:rPr>
          <w:color w:val="FF0000"/>
          <w:rtl w:val="1"/>
        </w:rPr>
        <w:t xml:space="preserve">أنَّ رسولَ الله ﷺ نَهَى عن الحريرِ إلَّا هكذا، وأشارَ بإصْبَعَيه اللَّتَينِ تَلِيانِ الإبهامَ،  </w:t>
      </w:r>
      <w:r>
        <w:rPr>
          <w:color w:val="FF0000"/>
          <w:rtl w:val="1"/>
        </w:rPr>
        <w:t xml:space="preserve">قال: فيما عَلِمْنا أنَّه يعني الأَعلامَ. </w:t>
      </w:r>
    </w:p>
    <w:p>
      <w:pPr>
        <w:bidi w:val="1"/>
        <w:jc w:val="start"/>
      </w:pPr>
      <w:r>
        <w:rPr>
          <w:rtl w:val="1"/>
        </w:rPr>
        <w:t>الشرح: الدلالة: التوجيه بترك المعصية - العقوبات</w:t>
      </w:r>
    </w:p>
    <w:p>
      <w:pPr>
        <w:bidi w:val="1"/>
        <w:jc w:val="start"/>
      </w:pPr>
      <w:r>
        <w:rPr>
          <w:rtl w:val="1"/>
        </w:rPr>
        <w:t>الشرح: الدلالة: الأساسيات في الإدارة - الإدارة</w:t>
      </w:r>
    </w:p>
    <w:p>
      <w:pPr>
        <w:bidi w:val="1"/>
        <w:jc w:val="start"/>
      </w:pPr>
      <w:r>
        <w:rPr>
          <w:rtl w:val="1"/>
        </w:rPr>
        <w:t>الشرح: الدلالة: الترهيب بالجزاء ألأخروي - التوجيه بترك ألمعصية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مبادئ الإدارة - الأساسيات في الإدارة</w:t>
      </w:r>
    </w:p>
    <w:p>
      <w:pPr>
        <w:bidi w:val="1"/>
        <w:jc w:val="start"/>
      </w:pPr>
      <w:r>
        <w:rPr>
          <w:rtl w:val="1"/>
        </w:rPr>
        <w:t>الشرح: الدلالة: وظائف المحاسبة - المحاسبة</w:t>
      </w:r>
    </w:p>
    <w:p>
      <w:pPr>
        <w:bidi w:val="1"/>
        <w:jc w:val="start"/>
      </w:pPr>
      <w:r>
        <w:rPr>
          <w:rtl w:val="1"/>
        </w:rPr>
        <w:t>الشرح: الدلالة: أسماء الملابس - اللباس</w:t>
      </w:r>
    </w:p>
    <w:p>
      <w:pPr>
        <w:bidi w:val="1"/>
        <w:jc w:val="start"/>
      </w:pPr>
      <w:r>
        <w:rPr>
          <w:rtl w:val="1"/>
        </w:rPr>
        <w:t>الشرح: الدلالة: هيئات اللباس - اللباس</w:t>
      </w:r>
    </w:p>
    <w:p>
      <w:pPr>
        <w:bidi w:val="1"/>
        <w:jc w:val="start"/>
      </w:pPr>
      <w:r>
        <w:rPr>
          <w:rtl w:val="1"/>
        </w:rPr>
        <w:t>الشرح: الدلالة: ما ورد في سائر الأمكنة والبلدان (ترتيب هجائي) - ما ورد في الأمكنة والبلدان</w:t>
      </w:r>
    </w:p>
    <w:p>
      <w:pPr>
        <w:bidi w:val="1"/>
        <w:jc w:val="start"/>
      </w:pPr>
      <w:r>
        <w:rPr>
          <w:rtl w:val="1"/>
        </w:rPr>
        <w:t>الشرح: الدلالة: أسلوب الموعظة الحسنة (الترغيب والترهيب)</w:t>
      </w:r>
    </w:p>
    <w:p>
      <w:pPr>
        <w:bidi w:val="1"/>
        <w:jc w:val="start"/>
      </w:pPr>
      <w:r>
        <w:rPr>
          <w:rtl w:val="1"/>
        </w:rPr>
        <w:t>الشرح: الدلالة: المصلحة العامة - مبادئ الإدارة</w:t>
      </w:r>
    </w:p>
    <w:p>
      <w:pPr>
        <w:bidi w:val="1"/>
        <w:jc w:val="start"/>
      </w:pPr>
      <w:r>
        <w:rPr>
          <w:rtl w:val="1"/>
        </w:rPr>
        <w:t>الشرح: الدلالة: قبض الأموال وإنفاقها - وظائف المحاسبة</w:t>
      </w:r>
    </w:p>
    <w:p>
      <w:pPr>
        <w:bidi w:val="1"/>
        <w:jc w:val="start"/>
      </w:pPr>
      <w:r>
        <w:rPr>
          <w:rtl w:val="1"/>
        </w:rPr>
        <w:t>الشرح: الدلالة: الاعتدال في اللباس وعدم الإسراف - آداب اللباس</w:t>
      </w:r>
    </w:p>
    <w:p>
      <w:pPr>
        <w:bidi w:val="1"/>
        <w:jc w:val="start"/>
      </w:pPr>
      <w:r>
        <w:rPr>
          <w:rtl w:val="1"/>
        </w:rPr>
        <w:t>الشرح: الدلالة: الحرير (ومنه السندس والإستبرق والديباج والسيراء والخَزّ) - المادة التي يصنع منها اللباس</w:t>
      </w:r>
    </w:p>
    <w:p>
      <w:pPr>
        <w:bidi w:val="1"/>
        <w:jc w:val="start"/>
      </w:pPr>
      <w:r>
        <w:rPr>
          <w:rtl w:val="1"/>
        </w:rPr>
        <w:t>الشرح: الدلالة: التشبه بغير المسلمين - هيئات اللباس</w:t>
      </w:r>
    </w:p>
    <w:p>
      <w:pPr>
        <w:bidi w:val="1"/>
        <w:jc w:val="start"/>
      </w:pPr>
      <w:r>
        <w:rPr>
          <w:rtl w:val="1"/>
        </w:rPr>
        <w:t>الشرح: الدلالة: الحرير للرجال (انظر أنواع اللباس) - اللباس المنهي عنه</w:t>
      </w:r>
    </w:p>
    <w:p>
      <w:pPr>
        <w:bidi w:val="1"/>
        <w:jc w:val="start"/>
      </w:pPr>
      <w:r>
        <w:rPr>
          <w:rtl w:val="1"/>
        </w:rPr>
        <w:t>الشرح: الدلالة: التشبه بغير المسلمين (انظر هيئات اللباس) - اللباس المنهي عنه</w:t>
      </w:r>
    </w:p>
    <w:p>
      <w:pPr>
        <w:bidi w:val="1"/>
        <w:jc w:val="start"/>
      </w:pPr>
      <w:r>
        <w:rPr>
          <w:rtl w:val="1"/>
        </w:rPr>
        <w:t>الشرح: الدلالة: الزينة (انظر اللباس والزينة) - الزفاف وأحكامه</w:t>
      </w:r>
    </w:p>
    <w:p>
      <w:pPr>
        <w:bidi w:val="1"/>
        <w:jc w:val="start"/>
      </w:pPr>
      <w:r>
        <w:rPr>
          <w:rtl w:val="1"/>
        </w:rPr>
        <w:t>الشرح: الدلالة: ما ورد في شهر رجب - ما ورد في الشهور</w:t>
      </w:r>
    </w:p>
    <w:p>
      <w:pPr>
        <w:bidi w:val="1"/>
        <w:jc w:val="start"/>
      </w:pPr>
      <w:r>
        <w:rPr>
          <w:rtl w:val="1"/>
        </w:rPr>
        <w:t>الشرح: الدلالة: الرسائل والكتب الرسمية</w:t>
      </w:r>
    </w:p>
    <w:p>
      <w:pPr>
        <w:bidi w:val="1"/>
        <w:jc w:val="start"/>
      </w:pPr>
      <w:r>
        <w:rPr>
          <w:rtl w:val="1"/>
        </w:rPr>
        <w:t>الشرح: الدلالة: أسس اختيار الموظفين (الخبرة والكفاءة والأمانة)</w:t>
      </w:r>
    </w:p>
    <w:p>
      <w:pPr>
        <w:bidi w:val="1"/>
        <w:jc w:val="start"/>
      </w:pPr>
      <w:r>
        <w:rPr>
          <w:rtl w:val="1"/>
        </w:rPr>
        <w:t>الشرح: الدلالة: كنى المحدثين - أسماء الرواة وكناهم وألقابهم وأنسابهم</w:t>
      </w:r>
    </w:p>
    <w:p>
      <w:pPr>
        <w:bidi w:val="1"/>
        <w:jc w:val="start"/>
      </w:pPr>
      <w:r>
        <w:rPr>
          <w:rtl w:val="1"/>
        </w:rPr>
        <w:t>الشرح: الدلالة: المياثر - الفرش والستور</w:t>
      </w:r>
    </w:p>
    <w:p>
      <w:pPr>
        <w:bidi w:val="1"/>
        <w:jc w:val="start"/>
      </w:pPr>
      <w:r>
        <w:rPr>
          <w:rtl w:val="1"/>
        </w:rPr>
        <w:t>الشرح: الدلالة: الحاجات الجسمية (الشراب والطعام والصحة..)-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توظيف الأدوات والمواد البيئية المختلفة - الوسائل التعليمية</w:t>
      </w:r>
    </w:p>
    <w:p>
      <w:pPr>
        <w:bidi w:val="1"/>
        <w:jc w:val="start"/>
      </w:pPr>
      <w:r>
        <w:rPr>
          <w:rtl w:val="1"/>
        </w:rPr>
        <w:t>الشرح: الدلالة: الكتب الرسمية والرسائل - وسائل الحرب النفسية</w:t>
      </w:r>
    </w:p>
    <w:p>
      <w:pPr>
        <w:bidi w:val="1"/>
        <w:jc w:val="start"/>
      </w:pPr>
      <w:r>
        <w:rPr>
          <w:rtl w:val="1"/>
        </w:rPr>
        <w:t>الشرح: الدلالة: المساءلة (المحاسبة)</w:t>
      </w:r>
    </w:p>
    <w:p>
      <w:pPr>
        <w:bidi w:val="1"/>
        <w:jc w:val="start"/>
      </w:pPr>
      <w:r>
        <w:rPr>
          <w:rtl w:val="1"/>
        </w:rPr>
        <w:t>الشرح: الدلالة: الرقابة</w:t>
      </w:r>
    </w:p>
    <w:p>
      <w:pPr>
        <w:bidi w:val="1"/>
        <w:jc w:val="start"/>
      </w:pPr>
      <w:r>
        <w:rPr>
          <w:rtl w:val="1"/>
        </w:rPr>
        <w:t>الشرح: الدلالة: الصفات السلوكية( الأمانة , الصدق ....)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