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تعالىإنّما جزاء الذين يحاربون الله ورسوله-كتاب المحاربين-صحيح البخاري — رقم الحديث: 6802 — الرقم الفرعي: 99 — الرقم الأصلي: 6802</w:t>
        <w:br/>
      </w:r>
      <w:r>
        <w:rPr>
          <w:rtl w:val="1"/>
        </w:rPr>
        <w:t xml:space="preserve"> حدثنا عليّ بن عبد الله حدثنا الوليد بن مسلم حدثنا الأوزاعي حدثني يحيى بن أبي كثير قال:حدثني أبو قلابة الجرمي عن أنس رضي الله عنه</w:t>
        <w:br/>
      </w:r>
      <w:r>
        <w:rPr>
          <w:color w:val="000000"/>
          <w:rtl w:val="1"/>
        </w:rPr>
        <w:t xml:space="preserve">قال: قَدِمَ على النبيِّ ﷺ نَفَرٌ من عُكْلٍ فأسلَمُوا، فاجتَوَوُا المدينةَ،  </w:t>
      </w:r>
      <w:r>
        <w:rPr>
          <w:color w:val="000000"/>
          <w:rtl w:val="1"/>
        </w:rPr>
        <w:t xml:space="preserve">فأمَرَهم أنْ يَأْتُوا إبِلَ الصَّدَقةِ فيَشرَبُوا من أبْوالها وألْبانِها،  </w:t>
      </w:r>
      <w:r>
        <w:rPr>
          <w:color w:val="000000"/>
          <w:rtl w:val="1"/>
        </w:rPr>
        <w:t xml:space="preserve">ففَعَلُوا فصَحُّوا،  </w:t>
      </w:r>
      <w:r>
        <w:rPr>
          <w:color w:val="FF0000"/>
          <w:rtl w:val="1"/>
        </w:rPr>
        <w:t xml:space="preserve">فارتَدُّوا وقَتَلُوا رُعاتَها واستاقُوا، فبَعَثَ في آثارهم فأُتيَ بهم، فقَطَعَ أيدِيَهم وأرجُلَهم، وسَمَلَ أعيُنَهُم، ثمَّ لم يَحْسِمْهم حتَّى ماتُوا.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