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الشركة في الطعام والنهد-كتاب الشركة-صحيح البخاري — رقم الحديث: 2483 — الرقم الفرعي: 99 — الرقم الأصلي: 2483</w:t>
        <w:br/>
      </w:r>
      <w:r>
        <w:rPr>
          <w:rtl w:val="1"/>
        </w:rPr>
        <w:t xml:space="preserve"> حدثنا عبد الله بن يوسف أخبرنا مالك عن وهب بن كيسان عن جابر بن عبد الله رضي الله عنهما</w:t>
        <w:br/>
      </w:r>
      <w:r>
        <w:rPr>
          <w:color w:val="000000"/>
          <w:rtl w:val="1"/>
        </w:rPr>
        <w:t xml:space="preserve">أنَّه قال:  </w:t>
      </w:r>
      <w:r>
        <w:rPr>
          <w:color w:val="FF0000"/>
          <w:rtl w:val="1"/>
        </w:rPr>
        <w:t xml:space="preserve">بَعَثَ رسولُ الله ﷺ بَعْثًا قِبَلَ السّاحلِ، فأمَّرَ عليهم أبا عُبيدةَ بنَ الجَرّاح، وهم ثلاثُ مئةٍ وأنا فيهم،  </w:t>
      </w:r>
      <w:r>
        <w:rPr>
          <w:color w:val="FF0000"/>
          <w:rtl w:val="1"/>
        </w:rPr>
        <w:t xml:space="preserve">فخَرَجْنا، حتَّى إذا كنَّا ببعضِ الطَّريقِ فنِيَ الزّادُ،  </w:t>
      </w:r>
      <w:r>
        <w:rPr>
          <w:color w:val="FF0000"/>
          <w:rtl w:val="1"/>
        </w:rPr>
        <w:t xml:space="preserve">فأمَرَ أبو عُبيدةَ بأزوادِ ذلكَ الجيشِ، فجُمِعَ ذلكَ كلُّه، فكان مِزْوَدَي تمرٍ،  </w:t>
      </w:r>
      <w:r>
        <w:rPr>
          <w:color w:val="FF0000"/>
          <w:rtl w:val="1"/>
        </w:rPr>
        <w:t xml:space="preserve">فكان يُقوِّتُنا كلَّ يومٍ قليلًا قليلًا حتَّى فَنِيَ، فلم يَكُنْ يُصِيبُنا إلا تمرةٌ تمرةٌ،  </w:t>
      </w:r>
      <w:r>
        <w:rPr>
          <w:color w:val="FF0000"/>
          <w:rtl w:val="1"/>
        </w:rPr>
        <w:t xml:space="preserve">فقلتُ: وما تُغْني تمرةٌ؟ فقال: لقد وجَدْنا فَقْدَها حينَ فَنِيَت. </w:t>
      </w:r>
      <w:r>
        <w:rPr>
          <w:color w:val="FF0000"/>
          <w:rtl w:val="1"/>
        </w:rPr>
        <w:t xml:space="preserve">قال: ثمَّ انتَهَينا إلى البحرِ، فإذا حُوتٌ مِثلُ الظَّرِبِ، فأكَلَ منه ذلكَ الجيشُ ثمانيَ عَشْرةَ ليلةً.  </w:t>
      </w:r>
      <w:r>
        <w:rPr>
          <w:color w:val="FF0000"/>
          <w:rtl w:val="1"/>
        </w:rPr>
        <w:t xml:space="preserve">ثمَّ أمَرَ أبو عُبيدةَ بضِلَعَينِ مِن أضْلاعِه فنُصِبا، ثمَّ أمَرَ براحلةٍ فرُحِلَتْ، ثمَّ مَرَّتْ تحتَهما فلم تُصِبْهما. 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العمل التعرضي (زمام المبادرة)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مناقب أبي عبيدة عامر بن الجراح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الاستخبارات الوقائية (الدفاعية) - الاستخبارات العسكرية ونظام التجسس والعيون</w:t>
      </w:r>
    </w:p>
    <w:p>
      <w:pPr>
        <w:bidi w:val="1"/>
        <w:jc w:val="start"/>
      </w:pPr>
      <w:r>
        <w:rPr>
          <w:rtl w:val="1"/>
        </w:rPr>
        <w:t>الشرح: الدلالة: * قيمة التعاون في الأزمات الطارئة - التعاون بين أبناء البلد</w:t>
      </w:r>
    </w:p>
    <w:p>
      <w:pPr>
        <w:bidi w:val="1"/>
        <w:jc w:val="start"/>
      </w:pPr>
      <w:r>
        <w:rPr>
          <w:rtl w:val="1"/>
        </w:rPr>
        <w:t>الشرح: الدلالة: السمك والحيتان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مؤهلات بدنية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صفات القائد ومؤهلاته</w:t>
      </w:r>
    </w:p>
    <w:p>
      <w:pPr>
        <w:bidi w:val="1"/>
        <w:jc w:val="start"/>
      </w:pPr>
      <w:r>
        <w:rPr>
          <w:rtl w:val="1"/>
        </w:rPr>
        <w:t>الشرح: الدلالة: حقوق الأمراء وواجباتهم - الإمارة والولاية</w:t>
      </w:r>
    </w:p>
    <w:p>
      <w:pPr>
        <w:bidi w:val="1"/>
        <w:jc w:val="start"/>
      </w:pPr>
      <w:r>
        <w:rPr>
          <w:rtl w:val="1"/>
        </w:rPr>
        <w:t>الشرح: الدلالة: اختيار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طريقة اختيار القائد(تعيين,استمزاج,انتخاب)</w:t>
      </w:r>
    </w:p>
    <w:p>
      <w:pPr>
        <w:bidi w:val="1"/>
        <w:jc w:val="start"/>
      </w:pPr>
      <w:r>
        <w:rPr>
          <w:rtl w:val="1"/>
        </w:rPr>
        <w:t>الشرح: الدلالة: إمارة الجند - انواع الإمارة</w:t>
      </w:r>
    </w:p>
    <w:p>
      <w:pPr>
        <w:bidi w:val="1"/>
        <w:jc w:val="start"/>
      </w:pPr>
      <w:r>
        <w:rPr>
          <w:rtl w:val="1"/>
        </w:rPr>
        <w:t>الشرح: الدلالة: قيمة الصبر على مشاق الجهاد في سبيل الله - قيم الصبر والثبات</w:t>
      </w:r>
    </w:p>
    <w:p>
      <w:pPr>
        <w:bidi w:val="1"/>
        <w:jc w:val="start"/>
      </w:pPr>
      <w:r>
        <w:rPr>
          <w:rtl w:val="1"/>
        </w:rPr>
        <w:t>الشرح: الدلالة: قيمة مسؤولية إدارة الكوارث والأزمات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ثانيًا: قيمة الاعتدال في النفقة في المأكل والمشرب - قيم الاقتصاد في النفقة وترشيد الاستهلاك</w:t>
      </w:r>
    </w:p>
    <w:p>
      <w:pPr>
        <w:bidi w:val="1"/>
        <w:jc w:val="start"/>
      </w:pPr>
      <w:r>
        <w:rPr>
          <w:rtl w:val="1"/>
        </w:rPr>
        <w:t>الشرح: الدلالة: التغذية في الحروب والكوارث والأزمات والطوارئ - تغذية الجماعات</w:t>
      </w:r>
    </w:p>
    <w:p>
      <w:pPr>
        <w:bidi w:val="1"/>
        <w:jc w:val="start"/>
      </w:pPr>
      <w:r>
        <w:rPr>
          <w:rtl w:val="1"/>
        </w:rPr>
        <w:t>الشرح: الدلالة: الصيد - استغلال الموارد</w:t>
      </w:r>
    </w:p>
    <w:p>
      <w:pPr>
        <w:bidi w:val="1"/>
        <w:jc w:val="start"/>
      </w:pPr>
      <w:r>
        <w:rPr>
          <w:rtl w:val="1"/>
        </w:rPr>
        <w:t>الشرح: الدلالة: أعداد الجند. - التجنيد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