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12566 — الرقم الفرعي: 99 — الرقم الأصلي: 12566</w:t>
        <w:br/>
      </w:r>
      <w:r>
        <w:rPr>
          <w:rtl w:val="1"/>
        </w:rPr>
        <w:t xml:space="preserve"> حدثنا حسن ثنا سُكَيْن قال:ذكر ذاك أبي عن أنس بن مالك قال:قال رسول الله صلى الله عليه وسلم</w:t>
        <w:br/>
      </w:r>
      <w:r>
        <w:rPr>
          <w:color w:val="FF0000"/>
          <w:rtl w:val="1"/>
        </w:rPr>
        <w:t xml:space="preserve">«لم يَلْقَ ابنُ آدمَ شيئًا قطُّ مُذْ خَلَقَه اللهُ أَشدَّ عليه مِن المَوت،  </w:t>
      </w:r>
      <w:r>
        <w:rPr>
          <w:color w:val="000000"/>
          <w:rtl w:val="1"/>
        </w:rPr>
        <w:t xml:space="preserve">ثُمَّ إنَّ المَوتَ لَأهوَنُ ممَّا بَعدَه».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