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ذبيحة المتردية-كتاب الضحايا-سنن أبي داود — رقم الحديث: 2825 — الرقم الفرعي: 99 — الرقم الأصلي: 2825</w:t>
        <w:br/>
      </w:r>
      <w:r>
        <w:rPr>
          <w:rtl w:val="1"/>
        </w:rPr>
        <w:t xml:space="preserve"> حدثنا أحمد بن يونس ثنا حماد بن سلمة عن أبي العشراء عن أبيه</w:t>
        <w:br/>
      </w:r>
      <w:r>
        <w:rPr>
          <w:color w:val="FF0000"/>
          <w:rtl w:val="1"/>
        </w:rPr>
        <w:t xml:space="preserve">أنه قال: يا رسولَ اللهِ، أمَا تكونُ الذكاةُ إلا مِنَ اللَّبَّةِ أو الحَلْقِ؟ قال: فقالَ رسولُ اللهِ ﷺ: «لو طَعَنتَ في فَخِذِها لأجْزَأ عَنْكَ.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الذكاة الاضطرارية - الذبائح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