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التغليظ في ترك الحجّ-كتاب الحجّ-سنن الترمذي — رقم الحديث: 812 — الرقم الفرعي: 99 — الرقم الأصلي: 812</w:t>
        <w:br/>
      </w:r>
      <w:r>
        <w:rPr>
          <w:rtl w:val="1"/>
        </w:rPr>
        <w:t xml:space="preserve"> حدثنا محمد بن يحيى القُطعيّ البصريّ حدثنا مسلم بن إبراهيم حدثنا هلال بن عبد الله ملاحظة مولى ربيعة بن عمرو بن مسلم الباهليّ حدثنا أبوإسحاق الهمدانيّ عن الحارث عن عليّ قال:قال رسول الله صلى الله عليه وسلم</w:t>
        <w:br/>
      </w:r>
      <w:r>
        <w:rPr>
          <w:color w:val="FF0000"/>
          <w:rtl w:val="1"/>
        </w:rPr>
        <w:t xml:space="preserve">«مَن مَلَكَ زادًا وراحِلَةً تُبَلِّغُه إِلى بَيتِ اللَّهِ ولَم يَحُجَّ فلا عليه أَن يَموتَ يَهودِيًّا، أَو نَصرَانِيًّا، وذلك أَنَّ اللَّهَ يَقُولُ فِي كِتَابِهِ: {وَلِلَّهِ عَلَى النَّاسِ حِجُّ البَيْتِ مَنْ اسْتَطَاعَ إِلَيْهِ سَبِيلًا} [آل عمران: 97]». </w:t>
      </w:r>
      <w:r>
        <w:rPr>
          <w:color w:val="000000"/>
          <w:rtl w:val="1"/>
        </w:rPr>
        <w:t xml:space="preserve">هذا حَدِيثٌ غَرِيبٌ لا نَعرِفهُ إِلَّا مِن هذا الوَجهِ، وفِي إِسنادِه مَقالٌ، وهِلالُ بنُ عَبدِ اللَّهِ مَجهولٌ، والحارِثُ يُضعَّفُ في الحَدِيثِ» </w:t>
      </w:r>
    </w:p>
    <w:p>
      <w:pPr>
        <w:bidi w:val="1"/>
        <w:jc w:val="start"/>
      </w:pPr>
      <w:r>
        <w:rPr>
          <w:rtl w:val="1"/>
        </w:rPr>
        <w:t xml:space="preserve">درجة الحديث: إسناده ضعيف  / إسناده ضعيف </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فضل الحج والنهي عن تركه - مشروعية الحج وفضله</w:t>
      </w:r>
    </w:p>
    <w:p>
      <w:pPr>
        <w:bidi w:val="1"/>
        <w:jc w:val="start"/>
      </w:pPr>
      <w:r>
        <w:rPr>
          <w:rtl w:val="1"/>
        </w:rPr>
        <w:t>الشرح: الدلالة: أسلوب الموعظة الحسنة (الترغيب والترهيب)</w:t>
      </w:r>
    </w:p>
    <w:p>
      <w:pPr>
        <w:bidi w:val="1"/>
        <w:jc w:val="start"/>
      </w:pPr>
      <w:r>
        <w:rPr>
          <w:rtl w:val="1"/>
        </w:rPr>
        <w:t>الشرح: الدلالة: الاستطاعة - شروط وجوب الحج</w:t>
      </w:r>
    </w:p>
    <w:p>
      <w:pPr>
        <w:bidi w:val="1"/>
        <w:jc w:val="start"/>
      </w:pPr>
      <w:r>
        <w:rPr>
          <w:rtl w:val="1"/>
        </w:rPr>
        <w:t>الشرح: الدلالة: في إسناده مقال - الضعيف</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الاستدلال والاستشهاد - أساليب البحث عن المعرفة</w:t>
      </w:r>
    </w:p>
    <w:p>
      <w:pPr>
        <w:bidi w:val="1"/>
        <w:jc w:val="start"/>
      </w:pPr>
      <w:r>
        <w:rPr>
          <w:rtl w:val="1"/>
        </w:rPr>
        <w:t>الشرح: الدلالة: مجهول - أقسام الرواة جرحا وتعديلا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