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23340 — الرقم الفرعي: 99 — الرقم الأصلي: 23340 — ج: 5 — ص: 394</w:t>
        <w:br/>
      </w:r>
      <w:r>
        <w:rPr>
          <w:rtl w:val="1"/>
        </w:rPr>
        <w:t xml:space="preserve"> حدثنا أبو أحمد ثنا إسرائيل عن أبي إسحاق عن أبي المغيرة عن حذيفة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كان في لِساني ذَرَبٌ على أَهلي، لم أَعْدُه إلى غيرِه،  </w:t>
      </w:r>
      <w:r>
        <w:rPr>
          <w:color w:val="FF0000"/>
          <w:rtl w:val="1"/>
        </w:rPr>
        <w:t xml:space="preserve">فذَكرتُ ذلك للنّبيِّ ﷺ، قال: «أَينَ أَنتَ من الاستِغفار يا حُذيفةَ،  </w:t>
      </w:r>
      <w:r>
        <w:rPr>
          <w:color w:val="FF0000"/>
          <w:rtl w:val="1"/>
        </w:rPr>
        <w:t xml:space="preserve">إِنِّي لأَستَغفِرُ اللهَ كلَّ يومٍ مئةَ مَرَّةٍ، وأَتوبُ إِليه»  </w:t>
      </w:r>
      <w:r>
        <w:rPr>
          <w:color w:val="000000"/>
          <w:rtl w:val="1"/>
        </w:rPr>
        <w:t xml:space="preserve">قال: فذكرتُه لأبي بُردةَ بنِ أَبي موسى، فحدَّثني عن أَبي موسى،  </w:t>
      </w:r>
      <w:r>
        <w:rPr>
          <w:color w:val="FF0000"/>
          <w:rtl w:val="1"/>
        </w:rPr>
        <w:t xml:space="preserve">أَنَّ رسولَ الله ﷺ قال: «إنِّي لأَستغفِرُ اللهَ كلَّ يومٍ مِئةَ مَرَّةٍ، وأَتوبُ إِليه».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 xml:space="preserve">الشرح: الدلالة: كثرة استغفاره ﷺ - توبةُ النبيِّ ﷺ لربِّه عزَّ وجلَّ وكثرةُ استغفارِه </w:t>
      </w:r>
    </w:p>
    <w:p>
      <w:pPr>
        <w:bidi w:val="1"/>
        <w:jc w:val="start"/>
      </w:pPr>
      <w:r>
        <w:rPr>
          <w:rtl w:val="1"/>
        </w:rPr>
        <w:t>الشرح: الدلالة: التوجه بالدعاء والتوبة لله وحده وطلب الهداية - مظاهر توحيد الألوهية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