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النساء-كتاب تفسير القرآن-سنن الترمذي — رقم الحديث: 3040 — الرقم الفرعي: 99 — الرقم الأصلي: 3043</w:t>
        <w:br/>
      </w:r>
      <w:r>
        <w:rPr>
          <w:rtl w:val="1"/>
        </w:rPr>
        <w:t xml:space="preserve"> حدثنا محمد بن المثنى أخبرنا أبو داود الطيالسيّ أخبرنا سليمان بن معاذ عن سِماك عن عكرمة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خشِيَتْ سَودةُ أن يُطلِّقَها رسولُ اللهِ ﷺ، فقالت: لا تُطَلِّقْني وأَمسِكني، واجعَلْ يَومِي لِعائِشة. ففَعَل،  </w:t>
      </w:r>
      <w:r>
        <w:rPr>
          <w:color w:val="FF0000"/>
          <w:rtl w:val="1"/>
        </w:rPr>
        <w:t xml:space="preserve">فنزلت: ﴿فَلَا جُنَاحَ عَلَيْهِمَا أَنْ يُصْلِحَا بَيْنَهُمَا صُلْحًا وَالصُّلْحُ خَيْرٌ﴾ [النساء: 128].  </w:t>
      </w:r>
      <w:r>
        <w:rPr>
          <w:color w:val="FF0000"/>
          <w:rtl w:val="1"/>
        </w:rPr>
        <w:t xml:space="preserve">فما اصطَلَحا عليه مِن شيءٍ فهو جائِز،  </w:t>
      </w:r>
      <w:r>
        <w:rPr>
          <w:color w:val="000000"/>
          <w:rtl w:val="1"/>
        </w:rPr>
        <w:t xml:space="preserve">كأَنَّه مِن قولِ ابن عَبّاس. 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التدابير الشرعية للحد من الطلاق - الطلاق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هبة المرأة يومها لضرتها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