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العمرة من الجِعرانة-كتاب الحجّ-سنن الترمذي — رقم الحديث: 935 — الرقم الفرعي: 99 — الرقم الأصلي: 935</w:t>
        <w:br/>
      </w:r>
      <w:r>
        <w:rPr>
          <w:rtl w:val="1"/>
        </w:rPr>
        <w:t xml:space="preserve"> حدثنا محمد بن بشّار حدثنا يحيى بن سعيد عن ابن جريج عن مزاحم بن أبي مزاحم عن عبد العزيز بن عبد الله عن مُحرّش الكعبيّ</w:t>
        <w:br/>
      </w:r>
      <w:r>
        <w:rPr>
          <w:color w:val="FF0000"/>
          <w:rtl w:val="1"/>
        </w:rPr>
        <w:t xml:space="preserve">أَنَّ رَسولَ اللَّهِ ﷺ خَرَجَ مِن الجِعِرَّانَةِ لَيْلًا مُعْتَمِرًا، فدَخَلَ مَكَّةَ لَيلًا، فقَضَى عُمرَتَه، ثُمَّ خَرَجَ مِن لَيلَتِه، فأَصبَحَ بالجِعِرَّانَةِ كبائِتٍ، فلَمَّا زالَتِ الشَّمسُ مِن الغَدِ خَرَجَ مِن بَطنِ سَرِفَ، حَتَّى جاءَ مع الطَّرِيقِ طَرِيقِ جَمْعٍ ببَطنِ سَرِفَ.  </w:t>
      </w:r>
      <w:r>
        <w:rPr>
          <w:color w:val="000000"/>
          <w:rtl w:val="1"/>
        </w:rPr>
        <w:t xml:space="preserve">فمِن أَجلِ ذلِكَ خَفِيَت عُمرَتُه على النَّاسِ. </w:t>
      </w:r>
      <w:r>
        <w:rPr>
          <w:color w:val="000000"/>
          <w:rtl w:val="1"/>
        </w:rPr>
        <w:t xml:space="preserve">هذا حَديثٌ حَسَنٌ غَريبٌ ولا نَعرِفُ لِمُحَرِّشٍ الكَعبِيِّ عَنِ النَّبِيِّ ﷺ غَيرَ هذا الحَديثِ. </w:t>
      </w:r>
    </w:p>
    <w:p>
      <w:pPr>
        <w:bidi w:val="1"/>
        <w:jc w:val="start"/>
      </w:pPr>
      <w:r>
        <w:rPr>
          <w:rtl w:val="1"/>
        </w:rPr>
        <w:t>درجة الحديث: صحيح</w:t>
      </w:r>
    </w:p>
    <w:p>
      <w:pPr>
        <w:bidi w:val="1"/>
        <w:jc w:val="start"/>
      </w:pPr>
      <w:r>
        <w:rPr>
          <w:rtl w:val="1"/>
        </w:rPr>
        <w:t xml:space="preserve">الشرح: الدلالة: عمرته ﷺ من الجعرانة - حج النبي ﷺ وعمرته </w:t>
      </w:r>
    </w:p>
    <w:p>
      <w:pPr>
        <w:bidi w:val="1"/>
        <w:jc w:val="start"/>
      </w:pPr>
      <w:r>
        <w:rPr>
          <w:rtl w:val="1"/>
        </w:rPr>
        <w:t>الشرح: الدلالة: الإحرام ومكانه - أعمال العمرة</w:t>
      </w:r>
    </w:p>
    <w:p>
      <w:pPr>
        <w:bidi w:val="1"/>
        <w:jc w:val="start"/>
      </w:pPr>
      <w:r>
        <w:rPr>
          <w:rtl w:val="1"/>
        </w:rPr>
        <w:t>الشرح: الدلالة: وقت الخروج من مكة - الخروج من مكة والعودة إلى بلده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