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قتل في سبيل الله كفرت خطاياه،إلاّ الديْن-كتاب الإمارة-صحيح مسلم — رقم الحديث: 1885 — الرقم الفرعي: 1 — الرقم الأصلي: 1885</w:t>
        <w:br/>
      </w:r>
      <w:r>
        <w:rPr>
          <w:rtl w:val="1"/>
        </w:rPr>
        <w:t xml:space="preserve"> حدثنا قتيبة بن سعيد حدثنا ليث عن سعيد بن أبي سعيد عن عبد الله بن أبي قتادة عن أبي قتادة</w:t>
        <w:br/>
      </w:r>
      <w:r>
        <w:rPr>
          <w:color w:val="000000"/>
          <w:rtl w:val="1"/>
        </w:rPr>
        <w:t xml:space="preserve">أنه سمعه يحدِّث عن رسول الله ﷺ،  </w:t>
      </w:r>
      <w:r>
        <w:rPr>
          <w:color w:val="FF0000"/>
          <w:rtl w:val="1"/>
        </w:rPr>
        <w:t xml:space="preserve">أنَّه قام فيهم فذَكَر لهم: أنَّ الجِهاد في سَبِيلِ اللهِ والإيمانَ بالله أفضلُ الأعمال،  </w:t>
      </w:r>
      <w:r>
        <w:rPr>
          <w:color w:val="FF0000"/>
          <w:rtl w:val="1"/>
        </w:rPr>
        <w:t xml:space="preserve">فقامَ رجلٌ فقال: يا رسول الله، أرأيتَ إن قُتلتُ في سبيلِ الله تُكَفَّرُ عنيّ خطاياي؟  </w:t>
      </w:r>
      <w:r>
        <w:rPr>
          <w:color w:val="FF0000"/>
          <w:rtl w:val="1"/>
        </w:rPr>
        <w:t xml:space="preserve">فقال له رسول الله ﷺ: «نعم، إن قُتِلتَ في سَبيلِ اللهِ، وأنت صابرٌ مُحتسبٌ، مُقبلٌ غيرُ مُدبِر»،  </w:t>
      </w:r>
      <w:r>
        <w:rPr>
          <w:color w:val="FF0000"/>
          <w:rtl w:val="1"/>
        </w:rPr>
        <w:t xml:space="preserve">ثم قالَ رسول الله ﷺ: «كيف قُلتَ؟» قال: أرأيتَ إن قُتلتُ في سبيلِ الله، أتُكَفَّرُ عَنّي خطاياي؟ </w:t>
      </w:r>
      <w:r>
        <w:rPr>
          <w:color w:val="FF0000"/>
          <w:rtl w:val="1"/>
        </w:rPr>
        <w:t xml:space="preserve"> فقال رسول الله ﷺ: «نعم، وأنت صابرٌ مُحتَسِب، مُقبلٌ غيرُ مُدبِرٍ، إلا الدَّيْن،  </w:t>
      </w:r>
      <w:r>
        <w:rPr>
          <w:color w:val="FF0000"/>
          <w:rtl w:val="1"/>
        </w:rPr>
        <w:t xml:space="preserve">فإنَّ جبريلَ عليه السلام قال لي ذلك». 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الإيمان أفضل الأعمال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المحافظة على الإيمان - فضل الإيمان وأهميته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الرضى والاستسلام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كفارات الكبائر. - الكبائر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موت المدين مفلسًا - انقضاء القرض</w:t>
      </w:r>
    </w:p>
    <w:p>
      <w:pPr>
        <w:bidi w:val="1"/>
        <w:jc w:val="start"/>
      </w:pPr>
      <w:r>
        <w:rPr>
          <w:rtl w:val="1"/>
        </w:rPr>
        <w:t>الشرح: الدلالة: وجوب إيفاء الدين عند القدرة - إيفاء الدَّين</w:t>
      </w:r>
    </w:p>
    <w:p>
      <w:pPr>
        <w:bidi w:val="1"/>
        <w:jc w:val="start"/>
      </w:pPr>
      <w:r>
        <w:rPr>
          <w:rtl w:val="1"/>
        </w:rPr>
        <w:t>الشرح: الدلالة: مطل المدين الدين إِذا كان موسرًا - إيفاء الدَّين</w:t>
      </w:r>
    </w:p>
    <w:p>
      <w:pPr>
        <w:bidi w:val="1"/>
        <w:jc w:val="start"/>
      </w:pPr>
      <w:r>
        <w:rPr>
          <w:rtl w:val="1"/>
        </w:rPr>
        <w:t>الشرح: الدلالة: الجهاد أفضل الأعمال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سادسًا: قيمة تعظيم أمر الدَّين وضرورة وفائه - تحريم مال الغير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