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الغيلة وهي وطء المرضع،وكراهة العزل-كتاب النكاح-صحيح مسلم — رقم الحديث: 1443 — الرقم الفرعي: 99 — الرقم الأصلي: 1443</w:t>
        <w:br/>
      </w:r>
      <w:r>
        <w:rPr>
          <w:rtl w:val="1"/>
        </w:rPr>
        <w:t xml:space="preserve"> حدثني محمد بن عبد الله بن نُمَيْر و زهير بن حرب ملاحظة واللفظ لابن نُمَيْر قالا:حدثنا عبد الله بن يزيد المَقْبُريّ حدثنا حَيْوَةُ حدثني عيّاش بن عباس أنّ أبا النَّضْر حدثه عن عامر بن سعد أنّ أسامة بن زيد</w:t>
        <w:br/>
      </w:r>
      <w:r>
        <w:rPr>
          <w:color w:val="000000"/>
          <w:rtl w:val="1"/>
        </w:rPr>
        <w:t xml:space="preserve">أَخبَرَ والدَه سَعدَ بنَ أَبِي وَقَّاصٍ،  </w:t>
      </w:r>
      <w:r>
        <w:rPr>
          <w:color w:val="FF0000"/>
          <w:rtl w:val="1"/>
        </w:rPr>
        <w:t xml:space="preserve">أَنَّ رجُلًا جاءَ إِلى رَسولِ اللهِ ﷺ، فقال: إِنِّي أَعزِلُ عنِ امرَأَتي،  </w:t>
      </w:r>
      <w:r>
        <w:rPr>
          <w:color w:val="FF0000"/>
          <w:rtl w:val="1"/>
        </w:rPr>
        <w:t xml:space="preserve">فقال له رَسولُ اللهِ ﷺ: «لِمَ تَفعَلُ ذلِكَ؟»  </w:t>
      </w:r>
      <w:r>
        <w:rPr>
          <w:color w:val="FF0000"/>
          <w:rtl w:val="1"/>
        </w:rPr>
        <w:t xml:space="preserve">فقال الرَّجلُ: أُشفِقُ على ولَدِها، أَو على أَولادِها،  </w:t>
      </w:r>
      <w:r>
        <w:rPr>
          <w:color w:val="FF0000"/>
          <w:rtl w:val="1"/>
        </w:rPr>
        <w:t xml:space="preserve">فقال رَسولُ اللهِ ﷺ: «لَو كان ذلك ضَارًّا ضَرَّ فارِسَ والرُّومَ». </w:t>
      </w:r>
      <w:r>
        <w:rPr>
          <w:color w:val="000000"/>
          <w:rtl w:val="1"/>
        </w:rPr>
        <w:t xml:space="preserve">وقال زُهير في روايتِه: إنْ كان لذلك فلا؛ ما ضارَ ذلك فارسَ ولا الرُّومَ. 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الفرس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العزل وما شابهه - حفظ النسل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تقييد حجم الأسرة (بالعزل وغيره) - حجم الأسرة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