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إطالةالغرة والتحجيل في الوضوء-كتاب الطهارة-صحيح مسلم — رقم الحديث: 249 — الرقم الفرعي: 1 — الرقم الأصلي: 249</w:t>
        <w:br/>
      </w:r>
      <w:r>
        <w:rPr>
          <w:rtl w:val="1"/>
        </w:rPr>
        <w:t xml:space="preserve"> حدثنا يحيى بن أيوب و سُريج بن يونس و قتيبة بن سعيد و عليّ بن حُجر جميعاً عن إسماعيل بن جعفر قال ابن أيوب حدثنا إسماعيل أخبرني العلاء عن أبيه عن أبي هريرة</w:t>
        <w:br/>
      </w:r>
      <w:r>
        <w:rPr>
          <w:color w:val="FF0000"/>
          <w:rtl w:val="1"/>
        </w:rPr>
        <w:t xml:space="preserve">أنَّ رسولَ الله ﷺ أَتى المَقبُرةَ، فقال: «السّلامُ عليكُم دارَ قَومٍ مُؤمنينَ،  </w:t>
      </w:r>
      <w:r>
        <w:rPr>
          <w:color w:val="FF0000"/>
          <w:rtl w:val="1"/>
        </w:rPr>
        <w:t xml:space="preserve">وإنّا إن شاءَ اللهُ بكُم لاحِقُون،  </w:t>
      </w:r>
      <w:r>
        <w:rPr>
          <w:color w:val="FF0000"/>
          <w:rtl w:val="1"/>
        </w:rPr>
        <w:t xml:space="preserve">ودِدْتُ أنّا قد رَأَينا إخوانَنا»، قالوا: أَوَلَسْنا إخوانَك يا رَسولَ الله؟ قال: «أَنتُم أَصحابي، وإخوانُنا الذينَ لم يأْتُوا بعد»،  </w:t>
      </w:r>
      <w:r>
        <w:rPr>
          <w:color w:val="FF0000"/>
          <w:rtl w:val="1"/>
        </w:rPr>
        <w:t xml:space="preserve">فقالوا: كيف تَعرفُ مَن لم يأتِ بعدُ من أُمَّتك يا رسولَ الله؟  </w:t>
      </w:r>
      <w:r>
        <w:rPr>
          <w:color w:val="FF0000"/>
          <w:rtl w:val="1"/>
        </w:rPr>
        <w:t xml:space="preserve">فقال: «أرأيتَ لو أنَّ رَجلًا له خَيلٌ غُرٌّ مُحجَّلةٌ بينَ ظَهرَي خَيلٍ دُهْمٍ بُهْمٍ، ألَا يَعرفُ خَيلَه؟»  </w:t>
      </w:r>
      <w:r>
        <w:rPr>
          <w:color w:val="FF0000"/>
          <w:rtl w:val="1"/>
        </w:rPr>
        <w:t xml:space="preserve">قالوا: بلى يا رَسولَ الله.  </w:t>
      </w:r>
      <w:r>
        <w:rPr>
          <w:color w:val="FF0000"/>
          <w:rtl w:val="1"/>
        </w:rPr>
        <w:t xml:space="preserve">قال: «فإنَّهم يأتُونَ غُرًّا مُحجَّلينَ مِن الوُضوء،  </w:t>
      </w:r>
      <w:r>
        <w:rPr>
          <w:color w:val="FF0000"/>
          <w:rtl w:val="1"/>
        </w:rPr>
        <w:t xml:space="preserve">وأنا فَرَطُهم على الحَوض،  </w:t>
      </w:r>
      <w:r>
        <w:rPr>
          <w:color w:val="FF0000"/>
          <w:rtl w:val="1"/>
        </w:rPr>
        <w:t xml:space="preserve">ألَا لَيُذادَنَّ رجالٌ عن حَوضِي كما يُذادُ البَعيرُ الضّالُّ،  </w:t>
      </w:r>
      <w:r>
        <w:rPr>
          <w:color w:val="FF0000"/>
          <w:rtl w:val="1"/>
        </w:rPr>
        <w:t xml:space="preserve">أُنادِيهم: ألَا هَلُمَّ، فيقال: إنَّهم قد بدَّلوا بعدَك،  </w:t>
      </w:r>
      <w:r>
        <w:rPr>
          <w:color w:val="FF0000"/>
          <w:rtl w:val="1"/>
        </w:rPr>
        <w:t xml:space="preserve">فأَقول: سُحْقًا سُحْقًا».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قيمة السلام على الأموات - مظاهر قيمة إفشاء السلام</w:t>
      </w:r>
    </w:p>
    <w:p>
      <w:pPr>
        <w:bidi w:val="1"/>
        <w:jc w:val="start"/>
      </w:pPr>
      <w:r>
        <w:rPr>
          <w:rtl w:val="1"/>
        </w:rPr>
        <w:t xml:space="preserve">الشرح: الدلالة: غضبه ﷺ إذا رأى منكرًا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لمن يأتي بعد أصحابه من أمته - حب النبي ﷺ لأصحابه وأمته ... </w:t>
      </w:r>
    </w:p>
    <w:p>
      <w:pPr>
        <w:bidi w:val="1"/>
        <w:jc w:val="start"/>
      </w:pPr>
      <w:r>
        <w:rPr>
          <w:rtl w:val="1"/>
        </w:rPr>
        <w:t xml:space="preserve">الشرح: الدلالة: عقوبة من خالفه أو كذبه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>الشرح: الدلالة: الأذكار والأدعية عند زيارة القبور  - الأذكار والأدعية للأحوال العارضة</w:t>
        <w:tab/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