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في فرض الجمعة-كتاب إقامة الصلاة-سنن ابن ماجة — رقم الحديث: 1081 — الرقم الفرعي: 99 — الرقم الأصلي: 1081</w:t>
        <w:br/>
      </w:r>
      <w:r>
        <w:rPr>
          <w:rtl w:val="1"/>
        </w:rPr>
        <w:t xml:space="preserve"> حدثنا محمد بن عبد الله بن نُمير ثنا الوليد بن بُكيْر،أبو جنّاب ملاحظة خبّاب حدثني عبد الله بن محمد العدويّ عن عليّ بن زيد عن سعيد بن المُسيّب عن جابر بن عبد الله</w:t>
        <w:br/>
      </w:r>
      <w:r>
        <w:rPr>
          <w:color w:val="000000"/>
          <w:rtl w:val="1"/>
        </w:rPr>
        <w:t xml:space="preserve">قال: خَطَبَنا رَسولُ الله ﷺ؛ فقال: «يا أيُّها الناسُ، تُوبُوا إلى اللهِ قَبلَ أَن تَموتُوا، وبادِرُوا بالأَعمَال الصالِحَة قبل أن تُشغَلُوا، وصِلُوا الذي بَينَكم وبَينَ رَبِّكم بكَثرةِ ذِكرِكم له، وكثرَةِ الصدَقَة في السرِّ والعَلَانِية؛ تُرزَقُوا وتُنصَرُوا وتُجبَروا. </w:t>
      </w:r>
      <w:r>
        <w:rPr>
          <w:color w:val="000000"/>
          <w:rtl w:val="1"/>
        </w:rPr>
        <w:t xml:space="preserve">واعلَمُوا أَنَّ اللهَ قد افتَرَضَ عليكُم الجُمُعةَ في مَقَامِي هذا، في يَومِي هذا، في شَهرِي هذا، مِن عامِي هذا إلى يومِ القِيامة، فمَن تَرَكَها في حَيَاتِي أَو بَعدِي، وله إمامٌ عادِلٌ أَو جائِر، استِخفافًا بها، أَو جُحُودًا لها، فلا جَمَعَ اللهُ له شَملَه، ولا بارَكَ له في أَمرِه، أَلا ولا صَلَاةَ له، ولا زَكَاةَ له، ولا حَجَّ له، ولا صَومَ له، ولا بِرَّ له حتّى يَتوب، فمَن تابَ تابَ اللهُ عَلَيه. </w:t>
      </w:r>
      <w:r>
        <w:rPr>
          <w:color w:val="000000"/>
          <w:rtl w:val="1"/>
        </w:rPr>
        <w:t xml:space="preserve">أَلَا لا تَؤُمَّنَّ امرأةٌ رَجلًا، ولا يؤُمَّ أَعرابيٌّ مُهاجِرًا، ولا يَؤُمَّ فاجرٌ مُؤمِنًا، إلَّا أن يَقهَرَه سُلطانٌ يَخافُ سَيفَه وسَوطَه». </w:t>
      </w:r>
      <w:r>
        <w:rPr>
          <w:color w:val="000000"/>
          <w:rtl w:val="1"/>
        </w:rPr>
        <w:t xml:space="preserve"> </w:t>
      </w:r>
    </w:p>
    <w:p>
      <w:pPr>
        <w:bidi w:val="1"/>
        <w:jc w:val="start"/>
      </w:pPr>
      <w:r>
        <w:rPr>
          <w:rtl w:val="1"/>
        </w:rPr>
        <w:t>درجة الحديث: ضعيف جدا / ضعيف جدا</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