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لبس الحرير والذهب للنساء-كتاب اللباس-سنن ابن ماجة — رقم الحديث: 3597 — الرقم الفرعي: 99 — الرقم الأصلي: 3597</w:t>
        <w:br/>
      </w:r>
      <w:r>
        <w:rPr>
          <w:rtl w:val="1"/>
        </w:rPr>
        <w:t xml:space="preserve"> حدثنا أبو بكر ثنا عبد الرحيم بن سليمان عن الإفريقيّ عن عبد الرحمن بن رافع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إلينا رسولُ الله ﷺ وفي إحدى يدَيهِ ثَوبٌ مِن حَرير، وفي الأُخرى ذَهب،  </w:t>
      </w:r>
      <w:r>
        <w:rPr>
          <w:color w:val="000000"/>
          <w:rtl w:val="1"/>
        </w:rPr>
        <w:t xml:space="preserve">فقال: «إنَّ هذَينِ مُحرَّمٌ على ذُكورِ أُمّتي، حِلٌّ لإناثِهم».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المنكر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