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الصلاة على الجنازة في المسجد-كتاب الجنائز-صحيح مسلم — رقم الحديث: 973 — الرقم الفرعي: 1 — الرقم الأصلي: 973</w:t>
        <w:br/>
      </w:r>
      <w:r>
        <w:rPr>
          <w:rtl w:val="1"/>
        </w:rPr>
        <w:t xml:space="preserve"> وحدثني عليّ بن حُجْر السَّعديّ و إسحاق بن إبراهيم الحَنظَليّ ملاحظة واللفظ لإسحاق ملاحظة قال عليّ:حدثنا،وقال إسحاق: أخبرنا عبد العزيز بن محمد عن عبد الواحد بن حمزة عن عبّاد بن عبد الله بن الزبير</w:t>
        <w:br/>
      </w:r>
      <w:r>
        <w:rPr>
          <w:color w:val="FF0000"/>
          <w:rtl w:val="1"/>
        </w:rPr>
        <w:t xml:space="preserve">أنَّ عائشةَ أَمرَتْ أن يُمَرَّ بجِنازةِ سعدِ بنِ أبي وقَّاصٍ في المُسجدِ، فتُصلِّيَ عليه،  </w:t>
      </w:r>
      <w:r>
        <w:rPr>
          <w:color w:val="000000"/>
          <w:rtl w:val="1"/>
        </w:rPr>
        <w:t xml:space="preserve">فأَنكَرَ النّاسُ ذلك عليها، فقالت: ما أَسرَعَ ما نَسِيَ النّاس!  </w:t>
      </w:r>
      <w:r>
        <w:rPr>
          <w:color w:val="FF0000"/>
          <w:rtl w:val="1"/>
        </w:rPr>
        <w:t xml:space="preserve">ما صلَّى رَسولُ الله ﷺ على سُهيلِ ابنِ البَيضاءِ إلّا في المَسجِد.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مناقب سعد بن أبي وقاص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الصلاة على الحاضر - مشروعية صلاة الجنازة</w:t>
      </w:r>
    </w:p>
    <w:p>
      <w:pPr>
        <w:bidi w:val="1"/>
        <w:jc w:val="start"/>
      </w:pPr>
      <w:r>
        <w:rPr>
          <w:rtl w:val="1"/>
        </w:rPr>
        <w:t>الشرح: الدلالة: صلاة الجنازة في المسجد - صلاة الجنازة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