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النسائي — باب نوع آخر من الدعاء عند الانصراف من الصلاة-كتاب السهو-سنن النسائي — رقم الحديث: 1346 — الرقم الفرعي: 99 — الرقم الأصلي: 1346</w:t>
        <w:br/>
      </w:r>
      <w:r>
        <w:rPr>
          <w:rtl w:val="1"/>
        </w:rPr>
        <w:t xml:space="preserve"> أخبرنا عمرو بن سوّاد بن الأسود بن عمرو قال:حدثنا ابن وهب قال:أخبرني حفص بن ميسرة عن موسى بن عقبة عن عطاء بن أبي مروان عن أبيه</w:t>
        <w:br/>
      </w:r>
      <w:r>
        <w:rPr>
          <w:color w:val="000000"/>
          <w:rtl w:val="1"/>
        </w:rPr>
        <w:t xml:space="preserve">أَنَّ كَعبًا حَلَفَ له باللهِ الذي فَلَقَ البحرَ لِموسَى إنَّا لَنَجِدُ في التوراةِ: أَنَّ داود نَبيَّ الله ﷺ، كانَ إذا انصَرَفَ مِن صلاتِه قال:  </w:t>
      </w:r>
      <w:r>
        <w:rPr>
          <w:color w:val="FF0000"/>
          <w:rtl w:val="1"/>
        </w:rPr>
        <w:t xml:space="preserve">«اللهمَّ أَصلِح لي دِينِي الذي جَعَلتَه لي عِصمةً، وأَصلِح لي دُنيَايَ التي جَعَلَت فيها مَعاشِي، اللهمَّ إنِّي أَعُوذُ برضَاكَ مِن سَخَطِك، وأَعوذُ بعَفوِكَ مِن نِقمَتِك، وأَعُوذُ بكَ مِنكَ، لا مانِعَ لِما أَعطيتَ، ولا مُعطِيَ لِما مَنَعت، ولا يَنفَعُ ذا الجَدِّ مِنكَ الجَدُّ» ،  </w:t>
      </w:r>
      <w:r>
        <w:rPr>
          <w:color w:val="FF0000"/>
          <w:rtl w:val="1"/>
        </w:rPr>
        <w:t xml:space="preserve">قال: وحَدَّثَني كَعبٌ، أَنَّ صُهيبًا حَدَّثه، أَنَّ مُحمَّدًا ﷺ كانَ يَقُولُهُن عندَ انصِرافِه مِن صلاتِه. </w:t>
      </w:r>
    </w:p>
    <w:p>
      <w:pPr>
        <w:bidi w:val="1"/>
        <w:jc w:val="start"/>
      </w:pPr>
      <w:r>
        <w:rPr>
          <w:rtl w:val="1"/>
        </w:rPr>
        <w:t>درجة الحديث: إسناده محتمل للتحسين</w:t>
      </w:r>
    </w:p>
    <w:p>
      <w:pPr>
        <w:bidi w:val="1"/>
        <w:jc w:val="start"/>
      </w:pPr>
      <w:r>
        <w:rPr>
          <w:rtl w:val="1"/>
        </w:rPr>
        <w:t>الشرح: الدلالة: التصور الإسلامي للالوهية - التصور الإسلامي</w:t>
      </w:r>
    </w:p>
    <w:p>
      <w:pPr>
        <w:bidi w:val="1"/>
        <w:jc w:val="start"/>
      </w:pPr>
      <w:r>
        <w:rPr>
          <w:rtl w:val="1"/>
        </w:rPr>
        <w:t>الشرح: الدلالة: الذكر والدعاء بعد الصلاة - السلام وختم الصلاة</w:t>
      </w:r>
    </w:p>
    <w:p>
      <w:pPr>
        <w:bidi w:val="1"/>
        <w:jc w:val="start"/>
      </w:pPr>
      <w:r>
        <w:rPr>
          <w:rtl w:val="1"/>
        </w:rPr>
        <w:t>الشرح: الدلالة: جامع دعوات النبي ﷺ - فضل أدعية مخصوصة</w:t>
      </w:r>
    </w:p>
    <w:p>
      <w:pPr>
        <w:bidi w:val="1"/>
        <w:jc w:val="start"/>
      </w:pPr>
      <w:r>
        <w:rPr>
          <w:rtl w:val="1"/>
        </w:rPr>
        <w:t>الشرح: الدلالة: التربية بالدعاء - الأساليب التربوية والتهذيبية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