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4456 — الرقم الفرعي: 99 — الرقم الأصلي: 4456</w:t>
        <w:br/>
      </w:r>
      <w:r>
        <w:rPr>
          <w:rtl w:val="1"/>
        </w:rPr>
        <w:t xml:space="preserve"> حدثني عبد الله بن أبي شيبة حدثنا يحيى بن سعيد عن سفيان عن موسى بن أبي عائشة عن عبيد الله بن عبد الله بن عتبة عن عائشة و ابن عباس</w:t>
        <w:br/>
      </w:r>
      <w:r>
        <w:rPr>
          <w:color w:val="FF0000"/>
          <w:rtl w:val="1"/>
        </w:rPr>
        <w:t xml:space="preserve">أنَّ أبا بكرٍ، رضي الله عنه، قَبَّلَ النبيَّ ﷺ بَعْد موتِه. 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