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الدعاء إذا أصبح وإذا أمسى-كتاب الدعوات-سنن الترمذي — رقم الحديث: 3389 — الرقم الفرعي: 99 — الرقم الأصلي: 3387</w:t>
        <w:br/>
      </w:r>
      <w:r>
        <w:rPr>
          <w:rtl w:val="1"/>
        </w:rPr>
        <w:t xml:space="preserve"> حدثنا أبو سعيد الأشجّ حدثنا عقبة بن خالد عن أبي سعد،سعيد بن المُرْزُبان عن أبي سلمة عن ثوبان</w:t>
        <w:br/>
      </w:r>
      <w:r>
        <w:rPr>
          <w:color w:val="000000"/>
          <w:rtl w:val="1"/>
        </w:rPr>
        <w:t xml:space="preserve">قال: قال رَسولُ اللَّهِ ﷺ:  </w:t>
      </w:r>
      <w:r>
        <w:rPr>
          <w:color w:val="FF0000"/>
          <w:rtl w:val="1"/>
        </w:rPr>
        <w:t xml:space="preserve">«مَن قال حِين يُمسي: رَضِيتُ بِاللَّهِ رَبًّا، وبالإِسلامِ دِينًا، وبِمُحَمَّدٍ نَبِيًّا، كان حَقًّا على اللَّهِ أَن يُرضِيَه. </w:t>
      </w:r>
      <w:r>
        <w:rPr>
          <w:color w:val="000000"/>
          <w:rtl w:val="1"/>
        </w:rPr>
        <w:t xml:space="preserve">هٰذا حَديثٌ حَسَنٌ غَريبٌ مِن هٰذا الوَجهِ.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فضل رضيت بالله رباً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