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سأل الله تعالى الشهادة-كتاب الجهاد-سنن أبي داود — رقم الحديث: 2541 — الرقم الفرعي: 99 — الرقم الأصلي: 2541</w:t>
        <w:br/>
      </w:r>
      <w:r>
        <w:rPr>
          <w:rtl w:val="1"/>
        </w:rPr>
        <w:t xml:space="preserve"> حدثنا هشام بن خالد أبو مروان و ابن المصفى قالا:ثنا بقيّة عن ابن ثوبان عن أبيه يرد إلى مكحول إلى مالك بن يُخامر أنّ معاذ بن جبل حدثهم أنه سمع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قاتَلَ في سَبيلِ الله فُواقَ ناقةٍ، فقد وَجَبتْ له الجنّة،  </w:t>
      </w:r>
      <w:r>
        <w:rPr>
          <w:color w:val="FF0000"/>
          <w:rtl w:val="1"/>
        </w:rPr>
        <w:t xml:space="preserve">ومَن سألَ اللهَ القتلَ مِن نفْسِه صادقًا ثم ماتَ أو قُتِل، فإنَّ له أجرَ شَهيد».  </w:t>
      </w:r>
      <w:r>
        <w:rPr>
          <w:color w:val="000000"/>
          <w:rtl w:val="1"/>
        </w:rPr>
        <w:t xml:space="preserve">زاد ابنُ المُصفَّى من هنا:  </w:t>
      </w:r>
      <w:r>
        <w:rPr>
          <w:color w:val="FF0000"/>
          <w:rtl w:val="1"/>
        </w:rPr>
        <w:t xml:space="preserve">«ومَن جُرحً جُرحًا في سَبيلِ الله، أو نُكِبَ نَكبةً فإنّها تَجيءُ يومَ القِيامةِ كأغزَرِ ما كانت: لونُها لونُ الزَّعفَران، ورِيحُها رِيحُ المِسك،  </w:t>
      </w:r>
      <w:r>
        <w:rPr>
          <w:color w:val="FF0000"/>
          <w:rtl w:val="1"/>
        </w:rPr>
        <w:t xml:space="preserve">ومَن خَرَجَ به خُراجٌ في سَبيلِ الله، فإنّ عليه طابعَ الشُّهداء».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الشهداء في المحشر - أحوال المؤمنين في الحشر</w:t>
      </w:r>
    </w:p>
    <w:p>
      <w:pPr>
        <w:bidi w:val="1"/>
        <w:jc w:val="start"/>
      </w:pPr>
      <w:r>
        <w:rPr>
          <w:rtl w:val="1"/>
        </w:rPr>
        <w:t>الشرح: الدلالة: الأجر على النية الحسنة - الحسنات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الجرح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في الترغيب في سؤال الشهادة والحرص عليها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