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البول في الماء الراكد-كتاب الطهارة-صحيح مسلم — رقم الحديث: 281 — الرقم الفرعي: 99 — الرقم الأصلي: 281</w:t>
        <w:br/>
      </w:r>
      <w:r>
        <w:rPr>
          <w:rtl w:val="1"/>
        </w:rPr>
        <w:t xml:space="preserve"> وحدثنا يحيى بن يحيى و محمد بن رُمح قالا:أخبرنا الليث ح وحدثنا قتيبة حدثنا الليث عن أبي الزبير عن جابر عن رسولِ الله ﷺ</w:t>
        <w:br/>
      </w:r>
      <w:r>
        <w:rPr>
          <w:color w:val="FF0000"/>
          <w:rtl w:val="1"/>
        </w:rPr>
        <w:t xml:space="preserve">أنه نَهَى أن يُبالَ في الماءِ الرَّاكِد. </w:t>
      </w:r>
    </w:p>
    <w:p>
      <w:pPr>
        <w:bidi w:val="1"/>
        <w:jc w:val="start"/>
      </w:pPr>
      <w:r>
        <w:rPr>
          <w:rtl w:val="1"/>
        </w:rPr>
        <w:t>الشرح: الدلالة: بول الإنسان وغائطه - البول والغائط والروث</w:t>
      </w:r>
    </w:p>
    <w:p>
      <w:pPr>
        <w:bidi w:val="1"/>
        <w:jc w:val="start"/>
      </w:pPr>
      <w:r>
        <w:rPr>
          <w:rtl w:val="1"/>
        </w:rPr>
        <w:t>الشرح: الدلالة: البول في الماء الراكد - منهيات قضاء الحاجة</w:t>
      </w:r>
    </w:p>
    <w:p>
      <w:pPr>
        <w:bidi w:val="1"/>
        <w:jc w:val="start"/>
      </w:pPr>
      <w:r>
        <w:rPr>
          <w:rtl w:val="1"/>
        </w:rPr>
        <w:t>الشرح: الدلالة: نظافة الماء والغذاء - نظافة البيئة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الماء النجس - المياه (أنواعها وأحكامها)</w:t>
      </w:r>
    </w:p>
    <w:p>
      <w:pPr>
        <w:bidi w:val="1"/>
        <w:jc w:val="start"/>
      </w:pPr>
      <w:r>
        <w:rPr>
          <w:rtl w:val="1"/>
        </w:rPr>
        <w:t>الشرح: الدلالة: قيمة نظافة البيئة - قيم النظافة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