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4219 — الرقم الفرعي: 99 — الرقم الأصلي: 4219</w:t>
        <w:br/>
      </w:r>
      <w:r>
        <w:rPr>
          <w:rtl w:val="1"/>
        </w:rPr>
        <w:t xml:space="preserve"> حدثنا سليمان بن حرب حدثنا حمّاد بن زيد عن عمرو عن محمد بن عليّ عن جابر بن عبد الله،رضي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نَهَى رسولُ الله ﷺ يومَ خَيْبرَ عن لحومِ الحُمُرِ،  </w:t>
      </w:r>
      <w:r>
        <w:rPr>
          <w:color w:val="FF0000"/>
          <w:rtl w:val="1"/>
        </w:rPr>
        <w:t xml:space="preserve">ورَخَّصَ في الخيل.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الخيل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