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13297 — الرقم الفرعي: 99 — الرقم الأصلي: 13297 — ج: 3 — ص: 220</w:t>
        <w:br/>
      </w:r>
      <w:r>
        <w:rPr>
          <w:rtl w:val="1"/>
        </w:rPr>
        <w:t xml:space="preserve"> حدثنا عفّان حدثنا حمّاد عن ثابت عن أنس أن رسول الله صلى الله عليه وسلم</w:t>
        <w:br/>
      </w:r>
      <w:r>
        <w:rPr>
          <w:color w:val="000000"/>
          <w:rtl w:val="1"/>
        </w:rPr>
        <w:t xml:space="preserve">حَيْثُ بَلَغَهُ إِقْبَالُ أَبِي سُفْيَانَ قَالَ: فَتَكَلَّمَ أَبُو بَكْرٍ فَأَعْرَضَ عَنْهُ، ثُمَّ تَكَلَّمَ عُمَرُ فَأَعْرَضَ،  </w:t>
      </w:r>
      <w:r>
        <w:rPr>
          <w:color w:val="000000"/>
          <w:rtl w:val="1"/>
        </w:rPr>
        <w:t xml:space="preserve">فَقَالَ سَعْدُ بْنُ عُبَادَةَ: إِيَّانَا تُرِيدُ يَا رَسُولَ اللهِ، وَالَّذِي نَفْسِي بِيَدِهِ، لَوْ أَمَرْتَنَا أَنْ نُخِيضَهَا الْبِحَارَ لَأَخَضْنَاهَا، وَلَوْ أَمَرْتَنَا أَنْ نَضْرِبَ أَكْبَادَهَا إِلَى بَرْكِ الْغِمَادِ،  </w:t>
      </w:r>
      <w:r>
        <w:rPr>
          <w:color w:val="000000"/>
          <w:rtl w:val="1"/>
        </w:rPr>
        <w:t xml:space="preserve">قَالَ عَفَّانُ: فَقَالَ سُلَيْمَانُ، عَنِ ابْنِ عَوْنٍ، عَنْ عَمْرِو بْنِ سَعِيدٍ قَالَ: الْغَمَادُ، فَذَكَرَ عَفَّانُ نَحْوَ حَدِيثِ عَبْدِ الصَّمَدِ إِلَى قَوْلِهِ: فَمَا مَاطَ أَحَدُهُمْ عَنْ مَوْضِعِ يَدِ رَسُولِ اللهِ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