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4892 — الرقم الفرعي: 99 — الرقم الأصلي: 4892</w:t>
        <w:br/>
      </w:r>
      <w:r>
        <w:rPr>
          <w:rtl w:val="1"/>
        </w:rPr>
        <w:t xml:space="preserve"> حدثنا أبو مَعمَر حدثنا عبد الوارث حدثنا أيوب عن حفصة بنت سيرين عن أمّ عطية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بايَعْنا رسولَ الله ﷺ، فقرأ علينا: {لَا يُشْرِكْنَ بِاللَّهِ شَيْئًا} [الممتحنة: ١٢]،  </w:t>
      </w:r>
      <w:r>
        <w:rPr>
          <w:color w:val="FF0000"/>
          <w:rtl w:val="1"/>
        </w:rPr>
        <w:t xml:space="preserve">ونَهانا عن النِّياحةِ،  </w:t>
      </w:r>
      <w:r>
        <w:rPr>
          <w:color w:val="000000"/>
          <w:rtl w:val="1"/>
        </w:rPr>
        <w:t xml:space="preserve">فقَبَضَتِ امرأةٌ يدَها، فقالت: أسعَدَتْني فلانةُ، أُرِيدُ أنْ أجْزِيَها،  </w:t>
      </w:r>
      <w:r>
        <w:rPr>
          <w:color w:val="000000"/>
          <w:rtl w:val="1"/>
        </w:rPr>
        <w:t xml:space="preserve">فما قال لها النبيُّ ﷺ شيئًا، فانطَلَقَتْ ورَجَعَتْ، فبايَعَها.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