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غسل اليد من الطعام-كتاب الأطعمة-سنن أبي داود — رقم الحديث: 3852 — الرقم الفرعي: 99 — الرقم الأصلي: 3852</w:t>
        <w:br/>
      </w:r>
      <w:r>
        <w:rPr>
          <w:rtl w:val="1"/>
        </w:rPr>
        <w:t xml:space="preserve"> حدثنا أحمد بن يونس ثنا زهير ثنا سهيل بن أبي صالح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«مَن نامَ وفي يَدِهِ غَمَرٌ، ولم يَغْسِلْهُ، فأصابَه شيءٌ، فلا يَلُومنَّ إلا نفسَه».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نظافة اليدين والرِّجلين - نظافة البدن 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