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4579 — الرقم الفرعي: 99 — الرقم الأصلي: 4579</w:t>
        <w:br/>
      </w:r>
      <w:r>
        <w:rPr>
          <w:rtl w:val="1"/>
        </w:rPr>
        <w:t xml:space="preserve"> حدثنا محمد بن مقاتل حدثنا أسباط بن محمد حدثنا الشيبانيّ عن عِكرمة عن ابن عباس ملاحظة قال الشيباني: وذكره أبو الحسن السوائي، ولا أظنه ذكره إلا عن ابن عباس</w:t>
        <w:br/>
      </w:r>
      <w:r>
        <w:rPr>
          <w:color w:val="FF0000"/>
          <w:rtl w:val="1"/>
        </w:rPr>
        <w:t xml:space="preserve">﴿يَاأَيُّهَا الَّذِينَ آمَنُوا لَا يَحِلُّ لَكُمْ أَنْ تَرِثُوا النِّسَاءَ كَرْهًا وَلَا تَعْضُلُوهُنَّ لِتَذْهَبُوا بِبَعْضِ مَا آتَيْتُمُوهُنَّ﴾ [النساء:19]،  </w:t>
      </w:r>
      <w:r>
        <w:rPr>
          <w:color w:val="FF0000"/>
          <w:rtl w:val="1"/>
        </w:rPr>
        <w:t xml:space="preserve">قال: كانوا إذا ماتَ الرَّجلُ كان أولِياؤُه أحَقَّ بامرأتِه، إنْ شاءَ بعضُهم تَزوَّجَها، وإنْ شَاؤوا زَوَّجُوها، وإنْ شَاؤُوا لم يُزوِّجُوها، فهم أحَقُّ بها من أهلِها،  </w:t>
      </w:r>
      <w:r>
        <w:rPr>
          <w:color w:val="000000"/>
          <w:rtl w:val="1"/>
        </w:rPr>
        <w:t xml:space="preserve">فنَزَلَتْ هذه الآيةُ في ذلكَ. 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أنكحة الجاهلية - الأنكحة المنهي عنها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