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إسلام عمر بن الخطاب رضي الله عنه-كتاب المناقب-صحيح البخاري — رقم الحديث: 3865 — الرقم الفرعي: 99 — الرقم الأصلي: 3865</w:t>
        <w:br/>
      </w:r>
      <w:r>
        <w:rPr>
          <w:rtl w:val="1"/>
        </w:rPr>
        <w:t xml:space="preserve"> حدثنا عليّ بن عبد الله حدثنا سفيان قال عمرو بن دينار سمعته قال:قال عبد الله بن عمر رضي الله عنهما</w:t>
        <w:br/>
      </w:r>
      <w:r>
        <w:rPr>
          <w:color w:val="000000"/>
          <w:rtl w:val="1"/>
        </w:rPr>
        <w:t xml:space="preserve">لمّا أَسلَمَ عمرُ اجتَمَعَ النّاسُ عندَ دارِه، وقالوا: صَبَأَ عمرُ.  </w:t>
      </w:r>
      <w:r>
        <w:rPr>
          <w:color w:val="000000"/>
          <w:rtl w:val="1"/>
        </w:rPr>
        <w:t xml:space="preserve">وأنا غلامٌ فوقَ ظَهْرِ بيتي،  </w:t>
      </w:r>
      <w:r>
        <w:rPr>
          <w:color w:val="FF0000"/>
          <w:rtl w:val="1"/>
        </w:rPr>
        <w:t xml:space="preserve">فجاءَ رجلٌ عليه قَبَاءٌ من دِيباجٍ فقال: قد صَبَأَ عمرُ، فما ذاكَ، فأنا له جارٌ.  </w:t>
      </w:r>
      <w:r>
        <w:rPr>
          <w:color w:val="000000"/>
          <w:rtl w:val="1"/>
        </w:rPr>
        <w:t xml:space="preserve">قال: فرأيتُ النّاسَ تَصَدَّعوا عنه،  </w:t>
      </w:r>
      <w:r>
        <w:rPr>
          <w:color w:val="000000"/>
          <w:rtl w:val="1"/>
        </w:rPr>
        <w:t xml:space="preserve">فقلتُ: مَن هذا؟ قالوا: العاصِ بنُ وائل. </w:t>
      </w:r>
    </w:p>
    <w:p>
      <w:pPr>
        <w:bidi w:val="1"/>
        <w:jc w:val="start"/>
      </w:pPr>
      <w:r>
        <w:rPr>
          <w:rtl w:val="1"/>
        </w:rPr>
        <w:t>الشرح: الدلالة: القباء والعباءة والفروج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