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إطلاق اسم الكفر على من ترك الصلاة-كتاب الإيمان-صحيح مسلم — رقم الحديث: 81 — الرقم الفرعي: 1 — الرقم الأصلي: 81</w:t>
        <w:br/>
      </w:r>
      <w:r>
        <w:rPr>
          <w:rtl w:val="1"/>
        </w:rPr>
        <w:t xml:space="preserve"> حدثنا أبو بكر بن أبي شيبة و أبو كُريب قالا:حدثنا أبو معاوية عن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«إذا قَرَأَ ابنُ آدَمَ السجدَةَ فسَجَدَ اعتَزَلَ الشَّيطانُ يَبكِي، يقول: يا وَيْلَه  </w:t>
      </w:r>
      <w:r>
        <w:rPr>
          <w:color w:val="FF0000"/>
          <w:rtl w:val="1"/>
        </w:rPr>
        <w:t xml:space="preserve">- وفي رواية أَبي كُرَيب:  </w:t>
      </w:r>
      <w:r>
        <w:rPr>
          <w:color w:val="FF0000"/>
          <w:rtl w:val="1"/>
        </w:rPr>
        <w:t xml:space="preserve">يا وَيْلي - أُمرَ ابنُ آدَمَ بالسُّجودِ فسَجَدَ، فله الجَنَّةُ، وأُمِرتُ بالسُّجودِ فأَبَيتُ، فليَ النارُ».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متفرقات في الإيمان باليوم الآخر----------------------------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مردة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المعصية والعصيان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سجود التلاوة - سجود التلاوة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