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على القبر-كتاب الجنائز-صحيح مسلم — رقم الحديث: 955 — الرقم الفرعي: 99 — الرقم الأصلي: 955</w:t>
        <w:br/>
      </w:r>
      <w:r>
        <w:rPr>
          <w:rtl w:val="1"/>
        </w:rPr>
        <w:t xml:space="preserve"> وحدثني إبراهيم بن محمد بن عَرعَرة السّاميّ حدثنا غُندَر حدثنا شُعبة عن حبيب بن الشهيد عن ثابت عن أنس</w:t>
        <w:br/>
      </w:r>
      <w:r>
        <w:rPr>
          <w:color w:val="FF0000"/>
          <w:rtl w:val="1"/>
        </w:rPr>
        <w:t xml:space="preserve">أنَّ النّبيَّ ﷺ صَلَّى على قَبْر.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الصلاة على القبر - صلاة الجنازة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