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الرجل إذا خرج من الخلاء-كتاب الطهارة-سنن أبي داود — رقم الحديث: 30 — الرقم الفرعي: 99 — الرقم الأصلي: 30</w:t>
        <w:br/>
      </w:r>
      <w:r>
        <w:rPr>
          <w:rtl w:val="1"/>
        </w:rPr>
        <w:t xml:space="preserve"> حدثنا عمرو بن محمد النّاقد ثنا هاشم بن القاسم ثنا إسرائيل عن يوسف بن أبي بردة عن أبيه حدثتني عائشة رضي الله عنها</w:t>
        <w:br/>
      </w:r>
      <w:r>
        <w:rPr>
          <w:color w:val="FF0000"/>
          <w:rtl w:val="1"/>
        </w:rPr>
        <w:t xml:space="preserve">أنَّ النّبيَّ ﷺ كان إذا خَرَج مِن الغائطِ قال: «غُفرانَك». 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أذكار الطهارة و أدعيتها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الدعاء - آداب قضاء الحاجة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خرج من الخلاء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الذكر والدعاء عند دخول الخلاء والخروج منه - الذكر والدعاء لازمنه معينه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