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إحصاء هلال شعبان لرمضان-أبواب الصوم-سنن الترمذي — رقم الحديث: 687 — الرقم الفرعي: 99 — الرقم الأصلي: 687</w:t>
        <w:br/>
      </w:r>
      <w:r>
        <w:rPr>
          <w:rtl w:val="1"/>
        </w:rPr>
        <w:t xml:space="preserve"> حدثنا مسلم بن حجّاج حدثنا يحيى بن يحيى حدثنا أبو معاوية عن محمد بن عمرو عن أبي سلمة عن أبي هريرة قال:قال رسول الله صلى الله عليه وسلم</w:t>
        <w:br/>
      </w:r>
      <w:r>
        <w:rPr>
          <w:color w:val="FF0000"/>
          <w:rtl w:val="1"/>
        </w:rPr>
        <w:t xml:space="preserve">«أحصُوا هِلالَ شَعبانَ لِرَمَضَان». </w:t>
      </w:r>
      <w:r>
        <w:rPr>
          <w:color w:val="000000"/>
          <w:rtl w:val="1"/>
        </w:rPr>
        <w:t xml:space="preserve">حديثُ أَبي هُريرةَ غَريب، لا نَعرفه مِثل هذا إلّا مِن حَديث أَبي مُعَاوية». </w:t>
      </w:r>
      <w:r>
        <w:rPr>
          <w:color w:val="000000"/>
          <w:rtl w:val="1"/>
        </w:rPr>
        <w:t xml:space="preserve"> والصحيح ما روي عن مُحمّد بن عَمرو، عن أَبي سلمة، عن أبي هُرَيرَة، عن النبي ﷺ، قال: «لا تَقَدّموا شَهرَ رَمَضان بيَومٍ ولا يَومَين». </w:t>
      </w:r>
      <w:r>
        <w:rPr>
          <w:color w:val="000000"/>
          <w:rtl w:val="1"/>
        </w:rPr>
        <w:t xml:space="preserve"> وهكذا رُوي عن يَحيَى بنِ أَبي كَثِير، عن أَبِي سَلَمَة، عن أبي هُرَيرَةَ، عن النبيِّ ﷺ نَحو حَدِيث مُحمّد بن عَمرو اللَّيثي.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رؤية الهلال والحث على ذلك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