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كراهية صوم يوم عرفة بعرفة-أبواب الصوم-سنن الترمذي — رقم الحديث: 751 — الرقم الفرعي: 99 — الرقم الأصلي: 751</w:t>
        <w:br/>
      </w:r>
      <w:r>
        <w:rPr>
          <w:rtl w:val="1"/>
        </w:rPr>
        <w:t xml:space="preserve"> حدثنا أحمد بن منيع و عليّ بن حُجر قالا:حدثنا سفيان بن عيينة و إسماعيل بن إبراهيم عن ابن أبي نجيح عن أبيه</w:t>
        <w:br/>
      </w:r>
      <w:r>
        <w:rPr>
          <w:color w:val="FF0000"/>
          <w:rtl w:val="1"/>
        </w:rPr>
        <w:t xml:space="preserve">قال: سُئِلَ ابنُ عُمَرَ عن صَومِ يَومِ عَرَفَةَ بعَرَفَةَ، فقال: حَجَجتُ مع النَّبيِّ ﷺ فلم يَصُمه، ومَعَ أَبي بَكرٍ فلم يَصُمه، ومَعَ عُمرَ فلَم يَصُمه، ومَعَ عُثمانَ فلَم يَصُمهُ، وأَنا لا أَصومُه، ولا آمُر به، ولا أَنهَى عَنه. </w:t>
      </w:r>
      <w:r>
        <w:rPr>
          <w:color w:val="000000"/>
          <w:rtl w:val="1"/>
        </w:rPr>
        <w:t xml:space="preserve">هذا حَديثٌ حَسَنٌ. </w:t>
      </w:r>
      <w:r>
        <w:rPr>
          <w:color w:val="000000"/>
          <w:rtl w:val="1"/>
        </w:rPr>
        <w:t xml:space="preserve">وقَد رُوِيَ هذا الحَدِيث أَيضا عَن ابنِ أَبي نَجِيحٍ، عَن أَبِيهِ، عَن رَجُلٍ، عَن ابنِ عُمَرَ، وأَبو نَجيحٍ: اسمُه يَسَارٌ قد سَمِعَ مِن ابنِ عُمرَ. </w:t>
      </w:r>
    </w:p>
    <w:p>
      <w:pPr>
        <w:bidi w:val="1"/>
        <w:jc w:val="start"/>
      </w:pPr>
      <w:r>
        <w:rPr>
          <w:rtl w:val="1"/>
        </w:rPr>
        <w:t>درجة الحديث: صحيح بطرقه وشاهده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صيام الحاج يوم عرفة - الوقوف بعرفة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القدوة وتمثل القيم الإسلامية - صفات المعلم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