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حَبَل الحَبَلة-كتاب البيوع-سنن النسائي — رقم الحديث: 4622 — الرقم الفرعي: 99 — الرقم الأصلي: 4622</w:t>
        <w:br/>
      </w:r>
      <w:r>
        <w:rPr>
          <w:rtl w:val="1"/>
        </w:rPr>
        <w:t xml:space="preserve"> أخبرنا يحيى بن حكيم قال:حدثنا محمد بن جعفر قال:حدثنا شعبة عن أيوب عن سعيد بن جبير عن ابن عبّاس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«السَّلَفُ في حَبَلِ الحَبَلَة رِبًا».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وسلف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وشرط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كون رأس مال السلم معلوم الجنس والنوع والقدر والصفة - شروط رأس مال السّلَم</w:t>
      </w:r>
    </w:p>
    <w:p>
      <w:pPr>
        <w:bidi w:val="1"/>
        <w:jc w:val="start"/>
      </w:pPr>
      <w:r>
        <w:rPr>
          <w:rtl w:val="1"/>
        </w:rPr>
        <w:t>الشرح: الدلالة: كون المسلم فيه معلوم الجنس والنوع والقدر والصفة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السلم في الحيوان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كون المسلم فيه مقدور التسليم عند محله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ألا يكون في بدَلَي المسلم فيه إحدى علتي ربا الفضل - شروط المسلم فيه في بيع السلم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