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هود-كتاب تفسير القرآن-سنن الترمذي — رقم الحديث: 3109 — الرقم الفرعي: 99 — الرقم الأصلي: 3108</w:t>
        <w:br/>
      </w:r>
      <w:r>
        <w:rPr>
          <w:rtl w:val="1"/>
        </w:rPr>
        <w:t xml:space="preserve"> حدثنا أحمد بن مَنيع حدثنا يزيد بن هارون حدثنا حمّاد بن سلمة عن يعلى بن عطاء عن وكيع بن حُدُس عن عمّه أبي رَزين</w:t>
        <w:br/>
      </w:r>
      <w:r>
        <w:rPr>
          <w:color w:val="FF0000"/>
          <w:rtl w:val="1"/>
        </w:rPr>
        <w:t xml:space="preserve">قال: قلتُ: يا رسولَ الله، أينَ كان رَبُّنَا قبلَ ‌أنْ ‌يَخلُقَ ‌خَلْقَه؟  </w:t>
      </w:r>
      <w:r>
        <w:rPr>
          <w:color w:val="FF0000"/>
          <w:rtl w:val="1"/>
        </w:rPr>
        <w:t xml:space="preserve">قال: «كانَ في عَماءٍ ما تَحتَهُ هواءٌ وما فَوقَه هواءٌ، وخَلَقَ عَرْشَه على الماءِ».  </w:t>
      </w:r>
      <w:r>
        <w:rPr>
          <w:color w:val="000000"/>
          <w:rtl w:val="1"/>
        </w:rPr>
        <w:t xml:space="preserve">قال أحمد: قال يزيدُ: العماءُ: أي ليس معه شيءٌ. </w:t>
      </w:r>
      <w:r>
        <w:rPr>
          <w:color w:val="000000"/>
          <w:rtl w:val="1"/>
        </w:rPr>
        <w:t xml:space="preserve">هكذا يقولُ حمَّادُ بن سَلَمَةَ: وكيعُ بن حُدُسٍ، ويقولُ شُعبَةُ وأبو عَوانَةَ وهُشَيمٌ: وكيعُ بن عُدُسٍ، وهوَ أصَحُّ. </w:t>
      </w:r>
      <w:r>
        <w:rPr>
          <w:color w:val="000000"/>
          <w:rtl w:val="1"/>
        </w:rPr>
        <w:t xml:space="preserve">وهذا حديثٌ حسنٌ. </w:t>
      </w:r>
      <w:r>
        <w:rPr>
          <w:color w:val="000000"/>
          <w:rtl w:val="1"/>
        </w:rPr>
        <w:t xml:space="preserve">وأبو رَزِينٍ العقيليُّ اسمُه: لَقيطُ بن عامرٍ.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ذات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