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26528 — الرقم الفرعي: 99 — الرقم الأصلي: 26528 — ج: 6 — ص: 295</w:t>
        <w:br/>
      </w:r>
      <w:r>
        <w:rPr>
          <w:rtl w:val="1"/>
        </w:rPr>
        <w:t xml:space="preserve"> حدثنا عبد الله حدثني أبي ثنا يزيد ثنا هشام بن حسّان عن الحسن عن ضبّة بن محصن عن أمّ سلمة قالت :قال رسول الله صلى الله عليه وسلم</w:t>
        <w:br/>
      </w:r>
      <w:r>
        <w:rPr>
          <w:color w:val="FF0000"/>
          <w:rtl w:val="1"/>
        </w:rPr>
        <w:t xml:space="preserve">«إنَّه ستَكونُ أُمراءُ تَعرِفونَ وتُنكِرون،  </w:t>
      </w:r>
      <w:r>
        <w:rPr>
          <w:color w:val="FF0000"/>
          <w:rtl w:val="1"/>
        </w:rPr>
        <w:t xml:space="preserve">فمَن أَنكَرَ فقد بَرِئ، ومَن كَرِهَ فقد سَلِم،  </w:t>
      </w:r>
      <w:r>
        <w:rPr>
          <w:color w:val="FF0000"/>
          <w:rtl w:val="1"/>
        </w:rPr>
        <w:t xml:space="preserve">ولكنْ مَن رَضِيَ وتابَع»  </w:t>
      </w:r>
      <w:r>
        <w:rPr>
          <w:color w:val="FF0000"/>
          <w:rtl w:val="1"/>
        </w:rPr>
        <w:t xml:space="preserve">قالوا: يا رسولَ الله، أَفلا نُقاتِلُهم؟ قال: «لا ما صلَّوْا لكُم الخَمْس».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بالسياسة والنظام العام - أنواع المنكرات التي يجب النهي عنها</w:t>
      </w:r>
    </w:p>
    <w:p>
      <w:pPr>
        <w:bidi w:val="1"/>
        <w:jc w:val="start"/>
      </w:pPr>
      <w:r>
        <w:rPr>
          <w:rtl w:val="1"/>
        </w:rPr>
        <w:t>الشرح: الدلالة: تغيير المنكر باليد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تغيير المنكر بالقلب</w:t>
      </w:r>
    </w:p>
    <w:p>
      <w:pPr>
        <w:bidi w:val="1"/>
        <w:jc w:val="start"/>
      </w:pPr>
      <w:r>
        <w:rPr>
          <w:rtl w:val="1"/>
        </w:rPr>
        <w:t>الشرح: الدلالة: أسلوب الهجر والمقاطعة  لأهل المنكر  ومواطن المنكر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المتعلقة بالصلاة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السادس: فتنة الناس عن دينهم وعقيدتهم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الفصل الحادي عشر: قتال أهل الفتن والدعاة إلى الفتنة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