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4701 — الرقم الفرعي: 99 — الرقم الأصلي: 4701</w:t>
        <w:br/>
      </w:r>
      <w:r>
        <w:rPr>
          <w:rtl w:val="1"/>
        </w:rPr>
        <w:t xml:space="preserve"> حدثنا عليّ بن عبد الله حدثنا سفيان عن عمرو عن عِكرمة عن أبي هريرة يبلغ به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قَضَى اللهُ الأمرَ في السَّماءِ، ضَرَبَتِ الملائكةُ بأجْنِحَتِها خُضْعانًا لقولِه، كالسِّلْسِلةِ على صَفْوانٍ  </w:t>
      </w:r>
      <w:r>
        <w:rPr>
          <w:color w:val="FF0000"/>
          <w:rtl w:val="1"/>
        </w:rPr>
        <w:t xml:space="preserve">- قال عليٌّ: وقال غيرُه: صَفْوانٍ يَنفُذُهم ذلكَ -  </w:t>
      </w:r>
      <w:r>
        <w:rPr>
          <w:color w:val="FF0000"/>
          <w:rtl w:val="1"/>
        </w:rPr>
        <w:t xml:space="preserve">فإذا فُزِّعَ عَن قُلُوبِهِم، قالُوا: ماذا قال رَبُّكُم؟ قالوا للذي قَالَ: الحَقَّ، وَهُو العَلِيُّ الكَبيرُ.  </w:t>
      </w:r>
      <w:r>
        <w:rPr>
          <w:color w:val="FF0000"/>
          <w:rtl w:val="1"/>
        </w:rPr>
        <w:t xml:space="preserve">فيَسمَعُها مُستَرِقُو السَّمْعِ،  </w:t>
      </w:r>
      <w:r>
        <w:rPr>
          <w:color w:val="FF0000"/>
          <w:rtl w:val="1"/>
        </w:rPr>
        <w:t xml:space="preserve">ومُستَرِقُو السَّمْعِ هكذا واحدٌ فوقَ آخرَ - ووَصَفَ سفيانُ بيدِه وفَرَّجَ بينَ أصابعِ يدِه اليُمنَى، نَصَبَها بعضَها فوقَ بعضٍ -  </w:t>
      </w:r>
      <w:r>
        <w:rPr>
          <w:color w:val="FF0000"/>
          <w:rtl w:val="1"/>
        </w:rPr>
        <w:t xml:space="preserve">فربَّما أدرَكَ الشِّهابُ المُستَمِعَ قبلَ أنْ يَرْمِيَ بها إلى صاحبِه، فيُحْرِقَه،  </w:t>
      </w:r>
      <w:r>
        <w:rPr>
          <w:color w:val="FF0000"/>
          <w:rtl w:val="1"/>
        </w:rPr>
        <w:t xml:space="preserve">وربَّما لم يُدرِكْه حتَّى يَرْمِيَ بها إلى الَّذي يَلِيه، إلى الَّذي هو أسفَلَ منه، حتَّى يُلْقُوها إلى الأرضِ  </w:t>
      </w:r>
      <w:r>
        <w:rPr>
          <w:color w:val="FF0000"/>
          <w:rtl w:val="1"/>
        </w:rPr>
        <w:t xml:space="preserve">- وربَّما قال سفيانُ: حتَّى تَنتَهِيَ إلى الأرضِ -  </w:t>
      </w:r>
      <w:r>
        <w:rPr>
          <w:color w:val="FF0000"/>
          <w:rtl w:val="1"/>
        </w:rPr>
        <w:t xml:space="preserve">فتُلْقَى على فمِ السّاحرِ، فيَكذِبُ معها مئةَ كَذْبةٍ،  </w:t>
      </w:r>
      <w:r>
        <w:rPr>
          <w:color w:val="000000"/>
          <w:rtl w:val="1"/>
        </w:rPr>
        <w:t xml:space="preserve">فيُصْدَّقُ، فيقولونَ: ألم يُخبِرْنا يومَ كذا وكذا يكونُ كذا وكذا فوَجَدْناه حَقًّا؟ للكَلِمةِ الَّتي سُمِعَتْ منَ السَّماءِ». </w:t>
      </w:r>
      <w:r>
        <w:rPr>
          <w:color w:val="FF0000"/>
          <w:rtl w:val="1"/>
        </w:rPr>
        <w:t xml:space="preserve">حدَّثنا عليُّ بنُ عبدِ الله، حدَّثنا سفيانُ، حدَّثنا عَمرٌو، عن عِكْرمةَ، عن أبي هُرَيرةَ «إذا قَضَى اللهُ الأمرَ» وزادَ: «والكاهنِ». </w:t>
      </w:r>
      <w:r>
        <w:rPr>
          <w:color w:val="FF0000"/>
          <w:rtl w:val="1"/>
        </w:rPr>
        <w:t xml:space="preserve">وحدَّثنا سفيانُ، فقال: قال عَمرٌو: سمعتُ عِكْرمةَ، حدَّثنا أبو هُرَيرةَ، قال: «إذا قَضَى اللهُ الأمرَ». وقال: «على فمِ السّاحرِ». قلتُ لِسفيانَ: قال: سمعتُ عِكْرمةَ، قال: سمعتُ أبا هُرَيرةَ؟ قال: نعم. </w:t>
      </w:r>
      <w:r>
        <w:rPr>
          <w:color w:val="FF0000"/>
          <w:rtl w:val="1"/>
        </w:rPr>
        <w:t xml:space="preserve">قلتُ لِسفيانَ: إنَّ إنسانًا رَوَى عنكَ عن عَمرٍو، عن عِكْرمةَ، عن أبي هُرَيرةَ، ويَرْفَعُه: أنَّه قرأ: {فُزِّعَ} [سبأ: ٢٣]، قال سفيانُ: هكذا قرأَ عَمرٌو، فلا أدري سَمِعَه هكذا أم لا. قال سفيانُ: وهي قراءَتُنا.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الرجم بالغيب والاتهام الباطل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بالكون - وظائف الملائكة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