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رفع اليدين إذا رأى البيت-أول كتاب المناسك-سنن أبي داود — رقم الحديث: 1871 — الرقم الفرعي: 99 — الرقم الأصلي: 1871</w:t>
        <w:br/>
      </w:r>
      <w:r>
        <w:rPr>
          <w:rtl w:val="1"/>
        </w:rPr>
        <w:t xml:space="preserve"> حدثنا مسلم بن إبراهيم ثنا سلام بن مسكين ثنا ثابت البُنانيّ عن عبد الله بن رباح الأنصاريّ عن أبي هريرة</w:t>
        <w:br/>
      </w:r>
      <w:r>
        <w:rPr>
          <w:color w:val="FF0000"/>
          <w:rtl w:val="1"/>
        </w:rPr>
        <w:t xml:space="preserve">أنَّ النّبيَّ ﷺ لمّا دَخلَ مكّةَ طافَ بالبَيتِ،  </w:t>
      </w:r>
      <w:r>
        <w:rPr>
          <w:color w:val="000000"/>
          <w:rtl w:val="1"/>
        </w:rPr>
        <w:t xml:space="preserve">وصلَّى رَكعتَينِ خلفَ المَقام، يعني يومَ الفَتح.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طواف النبي صلى الله عليه وسلم بالبيت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