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أكل الثوم مطبوخاً-كتاب الأطعمة-سنن الترمذي — رقم الحديث: 1810 — الرقم الفرعي: 99 — الرقم الأصلي: 1811</w:t>
        <w:br/>
      </w:r>
      <w:r>
        <w:rPr>
          <w:rtl w:val="1"/>
        </w:rPr>
        <w:t xml:space="preserve"> حدثنا الحسن بن الصّبّاح البزّار حدثنا سفيان بن عُيينة عن عبيدالله بن أبي يزيد عن أبيه أنّ أم أيوب</w:t>
        <w:br/>
      </w:r>
      <w:r>
        <w:rPr>
          <w:color w:val="000000"/>
          <w:rtl w:val="1"/>
        </w:rPr>
        <w:t xml:space="preserve">أخبرته، </w:t>
      </w:r>
      <w:r>
        <w:rPr>
          <w:color w:val="FF0000"/>
          <w:rtl w:val="1"/>
        </w:rPr>
        <w:t xml:space="preserve">أنَّ النّبيَّ ﷺ نزلَ عليهم، فتكَلَّفوا له طعامًا فيه مِن بعضِ هذه البُقُول، فكَرِهَ أَكلَه،  </w:t>
      </w:r>
      <w:r>
        <w:rPr>
          <w:color w:val="FF0000"/>
          <w:rtl w:val="1"/>
        </w:rPr>
        <w:t xml:space="preserve">فقال لأَصحابِه: «كُلُوه، فإنِّي لستُ كأَحدِكم، إنِّي أَخافُ أن أُوذِيَ صاحِبِي». </w:t>
      </w:r>
      <w:r>
        <w:rPr>
          <w:color w:val="000000"/>
          <w:rtl w:val="1"/>
        </w:rPr>
        <w:t xml:space="preserve">هذا حديثٌ حسنٌ صحيحٌ غريب.  </w:t>
      </w:r>
      <w:r>
        <w:rPr>
          <w:color w:val="000000"/>
          <w:rtl w:val="1"/>
        </w:rPr>
        <w:t xml:space="preserve">وأمُّ أيّوب: هي امرأةُ أبي أيّوبَ الأَنصاريّ.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الثوم والبصل - طعامه ﷺ 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