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19993 — الرقم الفرعي: 99 — الرقم الأصلي: 19993 — ج: 4 — ص: 444</w:t>
        <w:br/>
      </w:r>
      <w:r>
        <w:rPr>
          <w:rtl w:val="1"/>
        </w:rPr>
        <w:t xml:space="preserve"> حدثنا عليّ بن عبد الله ثنا سفيان عن ابن جدعان عن الحسن عن عمران بن حصين قال:قال رسول الله صلى الله عليه وسلم</w:t>
        <w:br/>
      </w:r>
      <w:r>
        <w:rPr>
          <w:color w:val="FF0000"/>
          <w:rtl w:val="1"/>
        </w:rPr>
        <w:t xml:space="preserve">«لقد أَكلَ الطّعامَ ومشَى في الأَسواق»  يعني الدَّجّال.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