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الإبراد بالظهر في شدّة الحرّ-كتاب الصلاة-صحيح البخاري — رقم الحديث: 535 — الرقم الفرعي: 99 — الرقم الأصلي: 535</w:t>
        <w:br/>
      </w:r>
      <w:r>
        <w:rPr>
          <w:rtl w:val="1"/>
        </w:rPr>
        <w:t xml:space="preserve"> حدثنا ابن بشار قال:حدثنا غُندر قال:حدثنا شعبة عن المهاجر،أبي الحسن سمع زيد بن وهب عن أبي ذر</w:t>
        <w:br/>
      </w:r>
      <w:r>
        <w:rPr>
          <w:color w:val="FF0000"/>
          <w:rtl w:val="1"/>
        </w:rPr>
        <w:t xml:space="preserve">قال: أذَّنَ مُؤَذِّنُ النبيِّ ﷺ الظُّهرَ،  </w:t>
      </w:r>
      <w:r>
        <w:rPr>
          <w:color w:val="FF0000"/>
          <w:rtl w:val="1"/>
        </w:rPr>
        <w:t xml:space="preserve">فقال: «أبرِدْ، أبرِدْ» أو قال: «انتَظِر، انتَظِرْ».  </w:t>
      </w:r>
      <w:r>
        <w:rPr>
          <w:color w:val="FF0000"/>
          <w:rtl w:val="1"/>
        </w:rPr>
        <w:t xml:space="preserve">وقال: «شِدّةُ الحَرِّ من فَيْحِ جَهنَّمَ، فإذا اشتَدَّ الحَرُّ فأبرِدُوا عن الصلاةِ»  </w:t>
      </w:r>
      <w:r>
        <w:rPr>
          <w:color w:val="000000"/>
          <w:rtl w:val="1"/>
        </w:rPr>
        <w:t xml:space="preserve">حتَّى رأينا فَيْءَ التُّلُولِ.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الإبراد بصلاة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الأذان للصلاة المفروضة - أسباب الأذان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