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فضل التسبيح-كتاب الدعوات-صحيح البخاري — رقم الحديث: 6405 — الرقم الفرعي: 99 — الرقم الأصلي: 6405</w:t>
        <w:br/>
      </w:r>
      <w:r>
        <w:rPr>
          <w:rtl w:val="1"/>
        </w:rPr>
        <w:t xml:space="preserve"> حدثنا عبد الله بن مسلمة عن مالك عن سميّ عن أبي صالح عن أبي هريرة رضي الله عنه أنّ رسول الله صلى الله عليه وسلم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«مَن قال: سُبْحانَ الله وبِحَمْدِه في يومٍ مئةَ مَرّةٍ، حُطَّتْ خَطاياه وإنْ كانت مِثلَ زَبَدِ البحر». </w:t>
      </w:r>
    </w:p>
    <w:p>
      <w:pPr>
        <w:bidi w:val="1"/>
        <w:jc w:val="start"/>
      </w:pPr>
      <w:r>
        <w:rPr>
          <w:rtl w:val="1"/>
        </w:rPr>
        <w:t>درجة الحديث: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الترغيب بالثواب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أساليب الدعوة - الحركة بالدعوة وأنواع الاتصال</w:t>
      </w:r>
    </w:p>
    <w:p>
      <w:pPr>
        <w:bidi w:val="1"/>
        <w:jc w:val="start"/>
      </w:pPr>
      <w:r>
        <w:rPr>
          <w:rtl w:val="1"/>
        </w:rPr>
        <w:t>الشرح: الدلالة: أسلوب الموعظة الحسنة (الترغيب والترهيب)</w:t>
      </w:r>
    </w:p>
    <w:p>
      <w:pPr>
        <w:bidi w:val="1"/>
        <w:jc w:val="start"/>
      </w:pPr>
      <w:r>
        <w:rPr>
          <w:rtl w:val="1"/>
        </w:rPr>
        <w:t>الشرح: الدلالة: طاعة الله وحده وذكره وحده - مظاهر توحيد الألوهية</w:t>
      </w:r>
    </w:p>
    <w:p>
      <w:pPr>
        <w:bidi w:val="1"/>
        <w:jc w:val="start"/>
      </w:pPr>
      <w:r>
        <w:rPr>
          <w:rtl w:val="1"/>
        </w:rPr>
        <w:t>الشرح: الدلالة: فضل التسبيح والتحميد - فضل أذكار مخصوصة</w:t>
      </w:r>
    </w:p>
    <w:p>
      <w:pPr>
        <w:bidi w:val="1"/>
        <w:jc w:val="start"/>
      </w:pPr>
      <w:r>
        <w:rPr>
          <w:rtl w:val="1"/>
        </w:rPr>
        <w:t>الشرح: الدلالة: كفارات الصغائر. - الصغائر</w:t>
      </w:r>
    </w:p>
    <w:p>
      <w:pPr>
        <w:bidi w:val="1"/>
        <w:jc w:val="start"/>
      </w:pPr>
      <w:r>
        <w:rPr>
          <w:rtl w:val="1"/>
        </w:rPr>
        <w:t>الشرح: الدلالة: قيمة الذِّكْر - القيم الإيمانية</w:t>
      </w:r>
    </w:p>
    <w:p>
      <w:pPr>
        <w:bidi w:val="1"/>
        <w:jc w:val="start"/>
      </w:pPr>
      <w:r>
        <w:rPr>
          <w:rtl w:val="1"/>
        </w:rPr>
        <w:t>الشرح: الدلالة: الدافع (الباعث والحافزوالتعزيز) - مبادئ التعلم وشروطه</w:t>
      </w:r>
    </w:p>
    <w:p>
      <w:pPr>
        <w:bidi w:val="1"/>
        <w:jc w:val="start"/>
      </w:pPr>
      <w:r>
        <w:rPr>
          <w:rtl w:val="1"/>
        </w:rPr>
        <w:t>الشرح: الدلالة: التربية بالموعظة (التوجيه والإرشاد)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التربية بالدعاء - الأساليب التربوية والتهذيبية</w:t>
      </w:r>
    </w:p>
    <w:p>
      <w:pPr>
        <w:bidi w:val="1"/>
        <w:jc w:val="start"/>
      </w:pPr>
      <w:r>
        <w:rPr>
          <w:rtl w:val="1"/>
        </w:rPr>
        <w:t>الشرح: الدلالة: التعليم بالقصة والمثل - الأساليب التعليمية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