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760 — الرقم الفرعي: 99 — الرقم الأصلي: 760 — ج: 1 — ص: 97</w:t>
        <w:br/>
      </w:r>
      <w:r>
        <w:rPr>
          <w:rtl w:val="1"/>
        </w:rPr>
        <w:t xml:space="preserve"> حدثنا محمد بن جعفر حدثنا سعيد ملاحظة يعني ابن أبي عَروبة عن الحكم بن عتيبة عن عبد الرحمن بن أبي ليلى عن عليّ بن أبي طالب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أمَرَني رسولُ الله ﷺ أن أَبيعَ غُلامَينِ أَخَوينِ، فبِعتُهُما، ففرَّقتُ بينَهما،  </w:t>
      </w:r>
      <w:r>
        <w:rPr>
          <w:color w:val="FF0000"/>
          <w:rtl w:val="1"/>
        </w:rPr>
        <w:t xml:space="preserve">فذَكرتُ ذلك للنّبيِّ ﷺ، فقال: «أَدرِكْهُما فارتَجِعْهُما، ولا تَبِعْهُما إلّا جميعًا، ولا تُفرِّق بينَهما». 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التفرقة بين الأم وبين ولدها في بيع الرقيق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عدم التفريق بين الجارية وولدها في البيع - الأخلاق والقيم التجارية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