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4497 — الرقم الفرعي: 99 — الرقم الأصلي: 4497</w:t>
        <w:br/>
      </w:r>
      <w:r>
        <w:rPr>
          <w:rtl w:val="1"/>
        </w:rPr>
        <w:t xml:space="preserve"> حدثنا عبْدان عن أبي حمزة عن الأعمش عن شَقيق عن عبد الله</w:t>
        <w:br/>
      </w:r>
      <w:r>
        <w:rPr>
          <w:color w:val="000000"/>
          <w:rtl w:val="1"/>
        </w:rPr>
        <w:t xml:space="preserve">قال النبيُّ ﷺ كَلِمةً، وقلتُ أُخرَى،  </w:t>
      </w:r>
      <w:r>
        <w:rPr>
          <w:color w:val="FF0000"/>
          <w:rtl w:val="1"/>
        </w:rPr>
        <w:t xml:space="preserve">قال النبيُّ ﷺ: «مَن ماتَ وهو يَدْعُو من دونِ الله نِدًّا دَخَلَ النّارَ».  </w:t>
      </w:r>
      <w:r>
        <w:rPr>
          <w:color w:val="FF0000"/>
          <w:rtl w:val="1"/>
        </w:rPr>
        <w:t xml:space="preserve">وقلتُ أنا: مَن ماتَ وهو لا يَدْعُو لله نِدًّا دَخَلَ الجنَّة.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مفهوم المخالفة - الدلالات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* السبع الموبقات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