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435 — الرقم الفرعي: 99 — الرقم الأصلي: 435</w:t>
        <w:br/>
      </w:r>
      <w:r>
        <w:rPr>
          <w:rtl w:val="1"/>
        </w:rPr>
        <w:t xml:space="preserve"> حدثنا أبو اليمان قال: أخبرنا شعيب عن الزهريّ أخبرني عبيد الله بن عبد الله بن عتبة أنّ عائشة و عبد الله بن عباس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لمّا نَزَلَ برسولِ الله ﷺ طَفِقَ يَطْرَحُ خَمِيصةً له على وجهِه، فإذا اغتَمَّ بها كَشَفَها عن وجهِه،  </w:t>
      </w:r>
      <w:r>
        <w:rPr>
          <w:color w:val="FF0000"/>
          <w:rtl w:val="1"/>
        </w:rPr>
        <w:t xml:space="preserve">فقال وهو كذلكَ:  </w:t>
      </w:r>
      <w:r>
        <w:rPr>
          <w:color w:val="FF0000"/>
          <w:rtl w:val="1"/>
        </w:rPr>
        <w:t xml:space="preserve">«لَعْنةُ الله على اليهودِ والنَّصارَى، اتَّخَذُوا قُبورَ أنبيائِهم مَساجِدَ»، يُحذِّرُ ما صَنَعُوا.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بناء المساجد واتخاذ السرج على القبور - القبور</w:t>
      </w:r>
    </w:p>
    <w:p>
      <w:pPr>
        <w:bidi w:val="1"/>
        <w:jc w:val="start"/>
      </w:pPr>
      <w:r>
        <w:rPr>
          <w:rtl w:val="1"/>
        </w:rPr>
        <w:t>الشرح: الدلالة: النهي عن الصلاة الى القبر وعليه - القبور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المتعلقة بالمساجد واختلاف أحوال أهلها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السابع: فتنة التصاوير والقبور والأوثان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