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حبس لحوم الأضاحي-كتاب الضحايا-سنن أبي داود — رقم الحديث: 2813 — الرقم الفرعي: 99 — الرقم الأصلي: 2813</w:t>
        <w:br/>
      </w:r>
      <w:r>
        <w:rPr>
          <w:rtl w:val="1"/>
        </w:rPr>
        <w:t xml:space="preserve"> حدثنا مُسدّد حدثنا يزيد بن زريع حدثنا خالد الحذاء عن أبي المليح عن نبيشة قال:قال رسول الله صلى الله عليه وسلم</w:t>
        <w:br/>
      </w:r>
      <w:r>
        <w:rPr>
          <w:color w:val="000000"/>
          <w:rtl w:val="1"/>
        </w:rPr>
        <w:t xml:space="preserve">«إنَّا كنَّا نَهَيْناكُم عن لُحُومِها أن تأكُلُوها فوقَ ثَلاثٍ، لكي تَسَعَكُم،  </w:t>
      </w:r>
      <w:r>
        <w:rPr>
          <w:color w:val="000000"/>
          <w:rtl w:val="1"/>
        </w:rPr>
        <w:t xml:space="preserve">جاء الله بالسَّعهِ، فكُلوا وادَّخِرُوا واتّجِرُوا،  </w:t>
      </w:r>
      <w:r>
        <w:rPr>
          <w:color w:val="FF0000"/>
          <w:rtl w:val="1"/>
        </w:rPr>
        <w:t xml:space="preserve">ألَا وإنَّ هذِهِ الأيامَ أيَّامُ أَكلٍ وشُرْبٍ  </w:t>
      </w:r>
      <w:r>
        <w:rPr>
          <w:color w:val="FF0000"/>
          <w:rtl w:val="1"/>
        </w:rPr>
        <w:t xml:space="preserve">وذِكرٍ للهِ عزَّ وجلَّ».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صيام أيام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أكل لحوم الاضاحي وادخارها وبيعها. - الأضحية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ما ورد في شهر رجب - ما ورد في الشهور</w:t>
      </w:r>
    </w:p>
    <w:p>
      <w:pPr>
        <w:bidi w:val="1"/>
        <w:jc w:val="start"/>
      </w:pPr>
      <w:r>
        <w:rPr>
          <w:rtl w:val="1"/>
        </w:rPr>
        <w:t>الشرح: الدلالة: ما ورد في أيام التشريق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الذكر والتكبير أيام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